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865" w:rsidRDefault="005B5F18">
      <w:pPr>
        <w:widowControl w:val="0"/>
        <w:spacing w:before="64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TÍTULO  DO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CAPÍTULO </w:t>
      </w:r>
    </w:p>
    <w:p w:rsidR="00CF2865" w:rsidRDefault="005B5F18">
      <w:pPr>
        <w:widowControl w:val="0"/>
        <w:spacing w:after="0" w:line="231" w:lineRule="auto"/>
        <w:ind w:left="901" w:right="981"/>
        <w:jc w:val="center"/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  <w:t xml:space="preserve">FONTE TIMES NEW ROMAN, 14, NEGRITO, EM </w:t>
      </w:r>
      <w:proofErr w:type="gramStart"/>
      <w:r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  <w:t>CAIXA  ALTA</w:t>
      </w:r>
      <w:proofErr w:type="gramEnd"/>
      <w:r>
        <w:rPr>
          <w:rFonts w:ascii="Times New Roman" w:eastAsia="Times New Roman" w:hAnsi="Times New Roman" w:cs="Times New Roman"/>
          <w:b/>
          <w:color w:val="A6A6A6"/>
          <w:sz w:val="28"/>
          <w:szCs w:val="28"/>
        </w:rPr>
        <w:t xml:space="preserve">, CENTRALIZADO, MÁXIMO 20 PALAVRAS COM ATÉ 120 CARACTERES </w:t>
      </w:r>
    </w:p>
    <w:p w:rsidR="00CF2865" w:rsidRDefault="005B5F18">
      <w:pPr>
        <w:widowControl w:val="0"/>
        <w:spacing w:before="282" w:after="0" w:line="240" w:lineRule="auto"/>
        <w:ind w:right="66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Autor 1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IES  </w:t>
      </w:r>
    </w:p>
    <w:p w:rsidR="00CF2865" w:rsidRDefault="005B5F18">
      <w:pPr>
        <w:widowControl w:val="0"/>
        <w:spacing w:before="135" w:after="0" w:line="240" w:lineRule="auto"/>
        <w:ind w:right="731"/>
        <w:jc w:val="right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alinhado à direita, espaçamento 1,5 </w:t>
      </w:r>
    </w:p>
    <w:p w:rsidR="00CF2865" w:rsidRDefault="005B5F18">
      <w:pPr>
        <w:widowControl w:val="0"/>
        <w:spacing w:before="131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2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IES) </w:t>
      </w:r>
    </w:p>
    <w:p w:rsidR="00CF2865" w:rsidRDefault="005B5F18">
      <w:pPr>
        <w:widowControl w:val="0"/>
        <w:spacing w:before="135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3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IES) </w:t>
      </w:r>
    </w:p>
    <w:p w:rsidR="00CF2865" w:rsidRDefault="005B5F18">
      <w:pPr>
        <w:widowControl w:val="0"/>
        <w:spacing w:before="131" w:after="0" w:line="240" w:lineRule="auto"/>
        <w:ind w:right="7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(Autor 4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IES) </w:t>
      </w:r>
    </w:p>
    <w:p w:rsidR="00CF2865" w:rsidRDefault="005B5F18">
      <w:pPr>
        <w:widowControl w:val="0"/>
        <w:spacing w:before="548" w:after="0" w:line="229" w:lineRule="auto"/>
        <w:ind w:left="20" w:right="668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(OU OUTRO SUBTÍTULO RELACIONADO)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</w:t>
      </w:r>
      <w:proofErr w:type="gramStart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>Times  New</w:t>
      </w:r>
      <w:proofErr w:type="gramEnd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 Roman 12, negrito, justificado, espaçamento simples, entrelinhas: antes 0 </w:t>
      </w:r>
      <w:proofErr w:type="spellStart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>pt</w:t>
      </w:r>
      <w:proofErr w:type="spellEnd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,  depois 6 </w:t>
      </w:r>
      <w:proofErr w:type="spellStart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>pt</w:t>
      </w:r>
      <w:proofErr w:type="spellEnd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template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possui as orientações e as diretrizes de formatação para elaboração de um capítulo de livro. Recomenda-se que o autor faça uma cópia desse arquivo e edite seu capítulo diretamente no arquivo copiado, assim manterá todas as formatações requeridas, bem como, que o autor siga as instruções aqui fornecidas. 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seção, o autor deverá contextualizar o que irá abordar em seu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capítulo,  compartilhando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uma prévia do que irá escrever, além dos objetivos e da organização de seu texto, apresentando um panorama sobre o tema.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justificado, espaçamento 1,5, entrelinhas: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antes  0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pt, depois 0pt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e nas demais seções do capítulo, ao utilizar elementos especiais como quadros, tabelas, figuras, equações e grifos, empregar as respectivas formatações descritas a seguir.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tabelas e os quadros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devem ser chamados pela sua numeração no corpo do texto e não como “a tabela/o quadro abaixo". Utilizar a seguinte formatação descrita em Quadro ou Tabela 1.  </w:t>
      </w:r>
    </w:p>
    <w:p w:rsidR="00CF2865" w:rsidRDefault="00CF2865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F2865" w:rsidRDefault="00CF2865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F2865" w:rsidRDefault="005B5F18">
      <w:pPr>
        <w:widowControl w:val="0"/>
        <w:spacing w:before="442" w:after="0" w:line="231" w:lineRule="auto"/>
        <w:ind w:left="217" w:right="922"/>
        <w:jc w:val="center"/>
        <w:rPr>
          <w:rFonts w:ascii="Times New Roman" w:eastAsia="Times New Roman" w:hAnsi="Times New Roman" w:cs="Times New Roman"/>
          <w:color w:val="A6A6A6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Quadro ou Tabela 1 – Legenda do quadro ou tabela deve seguir este modelo, sempre citando no texto 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 xml:space="preserve">Fonte Times New Roman 10, centralizado, espaçamento simples, entrelinhas: antes 0pt, depois 6pt </w:t>
      </w:r>
    </w:p>
    <w:p w:rsidR="00CF2865" w:rsidRDefault="00CF2865">
      <w:pPr>
        <w:spacing w:after="0"/>
        <w:ind w:left="709"/>
        <w:rPr>
          <w:rFonts w:ascii="Arial" w:eastAsia="Arial" w:hAnsi="Arial" w:cs="Arial"/>
          <w:b/>
          <w:i/>
          <w:color w:val="767171"/>
          <w:sz w:val="18"/>
          <w:szCs w:val="18"/>
        </w:rPr>
      </w:pPr>
    </w:p>
    <w:sdt>
      <w:sdtPr>
        <w:rPr>
          <w:rFonts w:ascii="Calibri" w:eastAsia="Calibri" w:hAnsi="Calibri" w:cs="Calibri"/>
          <w:b w:val="0"/>
          <w:color w:val="auto"/>
          <w:sz w:val="22"/>
          <w:szCs w:val="22"/>
        </w:rPr>
        <w:tag w:val="goog_rdk_0"/>
        <w:id w:val="915980157"/>
        <w:lock w:val="contentLocked"/>
      </w:sdtPr>
      <w:sdtEndPr/>
      <w:sdtContent>
        <w:tbl>
          <w:tblPr>
            <w:tblStyle w:val="a0"/>
            <w:tblW w:w="8505" w:type="dxa"/>
            <w:tblInd w:w="0" w:type="dxa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ayout w:type="fixed"/>
            <w:tblLook w:val="04A0" w:firstRow="1" w:lastRow="0" w:firstColumn="1" w:lastColumn="0" w:noHBand="0" w:noVBand="1"/>
          </w:tblPr>
          <w:tblGrid>
            <w:gridCol w:w="1701"/>
            <w:gridCol w:w="3402"/>
            <w:gridCol w:w="3402"/>
          </w:tblGrid>
          <w:tr w:rsidR="00CF2865" w:rsidTr="00CF286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9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1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2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Subtítulo 3</w:t>
                </w:r>
              </w:p>
            </w:tc>
          </w:tr>
          <w:tr w:rsidR="00CF2865" w:rsidTr="00CF2865">
            <w:trPr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1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  <w:tr w:rsidR="00CF2865" w:rsidTr="00CF2865">
            <w:tr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2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  <w:tr w:rsidR="00CF2865" w:rsidTr="00CF2865">
            <w:trPr>
              <w:trHeight w:val="2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01" w:type="dxa"/>
              </w:tcPr>
              <w:p w:rsidR="00CF2865" w:rsidRDefault="005B5F18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Linha 3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  <w:tc>
              <w:tcPr>
                <w:tcW w:w="3402" w:type="dxa"/>
              </w:tcPr>
              <w:p w:rsidR="00CF2865" w:rsidRDefault="005B5F1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Texto da tabela</w:t>
                </w:r>
              </w:p>
            </w:tc>
          </w:tr>
        </w:tbl>
      </w:sdtContent>
    </w:sdt>
    <w:p w:rsidR="00CF2865" w:rsidRDefault="005B5F18">
      <w:pPr>
        <w:widowControl w:val="0"/>
        <w:spacing w:before="300" w:after="0" w:line="231" w:lineRule="auto"/>
        <w:ind w:right="842"/>
        <w:rPr>
          <w:rFonts w:ascii="Times New Roman" w:eastAsia="Times New Roman" w:hAnsi="Times New Roman" w:cs="Times New Roman"/>
          <w:color w:val="A6A6A6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Fonte: elaboração própria, OU endereço eletrônico do quadro/tabela, OU Autor, ano, p. número </w:t>
      </w:r>
      <w:proofErr w:type="gramStart"/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>Fonte  Times</w:t>
      </w:r>
      <w:proofErr w:type="gramEnd"/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 xml:space="preserve"> New Roman 10, centralizado, espaçamento simples, entrelinhas: antes 6pt, depois 6pt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devem ser numeradas sequencialmente a partir do número 1 e devem ser chamadas pela sua numeração no corpo do texto e não como “a figura abaixo”. Os títulos das figuras e a fonte devem ser apresentados como demonstra a Figura 1.</w:t>
      </w:r>
    </w:p>
    <w:p w:rsidR="00CF2865" w:rsidRDefault="005B5F18">
      <w:pPr>
        <w:widowControl w:val="0"/>
        <w:spacing w:before="439" w:after="0" w:line="230" w:lineRule="auto"/>
        <w:ind w:left="443" w:right="109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114300" distB="114300" distL="114300" distR="114300">
            <wp:extent cx="4382453" cy="2898447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453" cy="289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2865" w:rsidRDefault="005B5F18">
      <w:pPr>
        <w:widowControl w:val="0"/>
        <w:spacing w:after="0" w:line="240" w:lineRule="auto"/>
        <w:ind w:left="443" w:right="10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Figura 1 – Legenda da figura, gráfico, mapa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ou  foto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 sempre citando no texto.</w:t>
      </w:r>
    </w:p>
    <w:p w:rsidR="00CF2865" w:rsidRDefault="005B5F18">
      <w:pPr>
        <w:widowControl w:val="0"/>
        <w:spacing w:after="0" w:line="240" w:lineRule="auto"/>
        <w:ind w:left="443" w:right="109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Fonte: arquivo pessoal, OU endereço eletrônico, OU Autor, ano, p.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 xml:space="preserve">número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6A6A6"/>
          <w:sz w:val="21"/>
          <w:szCs w:val="21"/>
        </w:rPr>
        <w:t>Fonte</w:t>
      </w:r>
      <w:proofErr w:type="gramEnd"/>
      <w:r>
        <w:rPr>
          <w:rFonts w:ascii="Times New Roman" w:eastAsia="Times New Roman" w:hAnsi="Times New Roman" w:cs="Times New Roman"/>
          <w:color w:val="A6A6A6"/>
          <w:sz w:val="21"/>
          <w:szCs w:val="21"/>
        </w:rPr>
        <w:t xml:space="preserve"> Times New Roman 10,  centralizado, espaçamento simples, entrelinhas: antes 0pt, depois 6pt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edição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equações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autor deve utilizar o editor de equações do Microsoft Word (clique em Painel Inserir &gt; Equações). Um exemplo de equação contendo símbolos matemáticos é a expressão:</w:t>
      </w:r>
    </w:p>
    <w:p w:rsidR="00CF2865" w:rsidRDefault="00CF2865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443685">
      <w:pPr>
        <w:widowControl w:val="0"/>
        <w:spacing w:before="126" w:after="0" w:line="345" w:lineRule="auto"/>
        <w:ind w:left="22" w:right="672" w:firstLine="5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1982348119"/>
        </w:sdtPr>
        <w:sdtEndPr/>
        <w:sdtContent>
          <w:r w:rsidR="005B5F18">
            <w:rPr>
              <w:rFonts w:ascii="Cardo" w:eastAsia="Cardo" w:hAnsi="Cardo" w:cs="Cardo"/>
              <w:sz w:val="24"/>
              <w:szCs w:val="24"/>
            </w:rPr>
            <w:t>(</w:t>
          </w:r>
          <w:proofErr w:type="gramStart"/>
          <w:r w:rsidR="005B5F18">
            <w:rPr>
              <w:rFonts w:ascii="Cardo" w:eastAsia="Cardo" w:hAnsi="Cardo" w:cs="Cardo"/>
              <w:sz w:val="24"/>
              <w:szCs w:val="24"/>
            </w:rPr>
            <w:t>res  λ</w:t>
          </w:r>
          <w:proofErr w:type="gramEnd"/>
          <w:r w:rsidR="005B5F18">
            <w:rPr>
              <w:rFonts w:ascii="Cardo" w:eastAsia="Cardo" w:hAnsi="Cardo" w:cs="Cardo"/>
              <w:sz w:val="24"/>
              <w:szCs w:val="24"/>
            </w:rPr>
            <w:t xml:space="preserve"> p)()= |[var l λ p[\l];  ≔ l]| </w:t>
          </w:r>
          <w:r w:rsidR="005B5F18">
            <w:rPr>
              <w:rFonts w:ascii="Cardo" w:eastAsia="Cardo" w:hAnsi="Cardo" w:cs="Cardo"/>
              <w:sz w:val="24"/>
              <w:szCs w:val="24"/>
            </w:rPr>
            <w:tab/>
          </w:r>
          <w:r w:rsidR="005B5F18">
            <w:rPr>
              <w:rFonts w:ascii="Cardo" w:eastAsia="Cardo" w:hAnsi="Cardo" w:cs="Cardo"/>
              <w:sz w:val="24"/>
              <w:szCs w:val="24"/>
            </w:rPr>
            <w:tab/>
            <w:t xml:space="preserve">(1) </w:t>
          </w:r>
        </w:sdtContent>
      </w:sdt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 xml:space="preserve">Fonte Times New Roman 12, centralizado, espaçamento simples, entrelinhas: antes 0pt, depois 6pt. 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autor deve numerar as fórmulas, conforme o modelo acima, para indicá-las no texto, por exemplo: “Conforme a Equação 1”.</w:t>
      </w:r>
    </w:p>
    <w:p w:rsidR="00CF2865" w:rsidRDefault="005B5F18">
      <w:pPr>
        <w:widowControl w:val="0"/>
        <w:spacing w:before="126" w:after="0" w:line="345" w:lineRule="auto"/>
        <w:ind w:left="22" w:right="672" w:firstLine="5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inserção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grifos,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seja para as palavras estrangeiras, para as ênfases ou para os elementos de grifo obrigatório segundo os padrões de normatização adotados, utilizar sempre itálico, e não negrito.</w:t>
      </w:r>
    </w:p>
    <w:p w:rsidR="00CF2865" w:rsidRDefault="005B5F18">
      <w:pPr>
        <w:widowControl w:val="0"/>
        <w:spacing w:before="517" w:after="0" w:line="229" w:lineRule="auto"/>
        <w:ind w:left="22" w:right="674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SUBTÍTULO (NOMEAR COMO CONSIDERAR PERTINENTE PARA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  TEXTO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EM QUESTÃO)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justificado,  espaçamento simples, entrelinhas: antes 0pt, depois 6pt </w:t>
      </w:r>
    </w:p>
    <w:p w:rsidR="00CF2865" w:rsidRDefault="005B5F18">
      <w:pPr>
        <w:widowControl w:val="0"/>
        <w:spacing w:before="126" w:after="0" w:line="345" w:lineRule="auto"/>
        <w:ind w:left="19" w:right="670" w:firstLine="568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seção, o autor deverá aprofundar seus referenciais teóricos,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como  também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situar o leitor sobre o seu território de pesquisa e campo de reflexão. Caso necessário, faça uma subdivisão entre os temas que devem ser abordados e desenvolva um texto destacando os conceitos/temas. Nesta seção é importante desenvolver o capítulo. Elenque as características, conceitos e definições que considere relevantes.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Times  New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 Roman 12, justificado, espaçamento 1,5, entrelinhas: antes 0pt, depois 0pt </w:t>
      </w:r>
    </w:p>
    <w:p w:rsidR="00CF2865" w:rsidRDefault="005B5F18">
      <w:pPr>
        <w:widowControl w:val="0"/>
        <w:spacing w:after="0" w:line="240" w:lineRule="auto"/>
        <w:ind w:left="2267" w:right="6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autor deve utilizar a seguinte formatação para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citações com mais de 3 (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três)   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linhas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color w:val="A6A6A6"/>
          <w:sz w:val="20"/>
          <w:szCs w:val="20"/>
        </w:rPr>
        <w:t>recuo de 4 cm à esquerda da margem, fonte Times New Roman 10, justificado   espaçamento simples, entrelinhas: antes 0pt, depois 6pt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Não utilize nota de rodapé. A citação deve vir sem aspas e com referência de autor, conforme norma da ABNT NBR 10520/2023. (Autor, ano, p. número). </w:t>
      </w:r>
    </w:p>
    <w:p w:rsidR="00CF2865" w:rsidRDefault="005B5F18">
      <w:pPr>
        <w:widowControl w:val="0"/>
        <w:spacing w:before="511" w:after="0" w:line="344" w:lineRule="auto"/>
        <w:ind w:left="20" w:right="668" w:firstLine="5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texto continua após ser antecedido por parágrafo com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Roman  12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, justificado, espaçamento 1,5, entrelinhas: antes 0pt, depois 0pt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conforme este modelo  de formatação.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Para citar autores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utilize as normas NBR 10520/2023 da ABNT. </w:t>
      </w:r>
    </w:p>
    <w:p w:rsidR="00CF2865" w:rsidRDefault="005B5F18">
      <w:pPr>
        <w:widowControl w:val="0"/>
        <w:spacing w:before="511" w:after="0" w:line="344" w:lineRule="auto"/>
        <w:ind w:left="20" w:right="668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SUBTÍTULO (NOMEAR COMO CONSIDERAR PERTINENTE PARA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  TEXTO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EM QUESTÃO)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justificado,  espaçamento simples, entrelinhas: antes 0pt, depois 6pt </w:t>
      </w:r>
    </w:p>
    <w:p w:rsidR="00CF2865" w:rsidRDefault="005B5F18">
      <w:pPr>
        <w:widowControl w:val="0"/>
        <w:spacing w:before="126" w:after="0" w:line="344" w:lineRule="auto"/>
        <w:ind w:left="20" w:right="668" w:firstLine="567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seção, o autor deverá compartilhar os aspectos teórico-metodológicos de seu capítulo, compartilhando a natureza de sua pesquisa/relato, os instrumentos de geração dos dados e o paradigma de análise no qual o seu trabalho se insere. Descrever locais, métodos, ferramentas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  sujeitos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 pesquisa. Com isso, deve mostrar como o objetivo designado na seção introdutória foi alcançado.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Fonte Times New Roman 12, justificado, espaçamento 1,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5,  entrelinhas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: antes 0pt, depois 0pt </w:t>
      </w:r>
    </w:p>
    <w:p w:rsidR="00CF2865" w:rsidRDefault="005B5F18">
      <w:pPr>
        <w:widowControl w:val="0"/>
        <w:spacing w:before="427" w:after="0" w:line="229" w:lineRule="auto"/>
        <w:ind w:left="22" w:right="674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SUBTÍTULO (NOMEAR COMO CONSIDERAR PERTINENTE PARA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  TEXTO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EM QUESTÃO)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14, negrito, justificado,  espaçamento simples, entrelinhas: antes 0pt, depois 6pt </w:t>
      </w:r>
    </w:p>
    <w:p w:rsidR="00CF2865" w:rsidRDefault="005B5F18">
      <w:pPr>
        <w:widowControl w:val="0"/>
        <w:spacing w:before="126" w:after="0" w:line="344" w:lineRule="auto"/>
        <w:ind w:left="23" w:right="668" w:firstLine="564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seção, o autor deverá apresentar suas análises, reflexões e discussões à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luz  dos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referenciais teóricos usados, e confrontando com os resultados obtidos.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justificado,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espaçamento  1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,5, entrelinhas: antes 0pt, depois 0pt </w:t>
      </w:r>
    </w:p>
    <w:p w:rsidR="00CF2865" w:rsidRDefault="005B5F18">
      <w:pPr>
        <w:widowControl w:val="0"/>
        <w:spacing w:before="517" w:after="0" w:line="230" w:lineRule="auto"/>
        <w:ind w:left="20" w:right="670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FINAIS (OU OUTRO SUBTÍTULO RELACIONADO)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14, negrito, justificado, espaçamento simples, entrelinhas:  antes 0pt, depois 6pt </w:t>
      </w:r>
    </w:p>
    <w:p w:rsidR="00CF2865" w:rsidRDefault="005B5F18">
      <w:pPr>
        <w:widowControl w:val="0"/>
        <w:spacing w:before="125" w:after="0" w:line="344" w:lineRule="auto"/>
        <w:ind w:right="671" w:firstLine="587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seção, o autor deve recuperar os objetivos de seu capítulo, exposto 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seção  introdutória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e/ou compartilhar o desfecho de seu relato, mostrando os desdobramentos  de suas análises e os encaminhamentos de suas reflexões para o tema abordado. O autor deve destacar a relevância e o diferencial de seu trabalho.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12,  justificado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, espaçamento 1,5, entrelinhas: antes 0pt, depois 0pt </w:t>
      </w:r>
    </w:p>
    <w:p w:rsidR="00CF2865" w:rsidRDefault="005B5F18">
      <w:pPr>
        <w:widowControl w:val="0"/>
        <w:spacing w:before="442" w:after="0" w:line="229" w:lineRule="auto"/>
        <w:ind w:left="21" w:right="671"/>
        <w:jc w:val="both"/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Fonte Times New Roman 12, negrito, </w:t>
      </w:r>
      <w:proofErr w:type="gramStart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>justificado,  espaçamento</w:t>
      </w:r>
      <w:proofErr w:type="gramEnd"/>
      <w:r>
        <w:rPr>
          <w:rFonts w:ascii="Times New Roman" w:eastAsia="Times New Roman" w:hAnsi="Times New Roman" w:cs="Times New Roman"/>
          <w:b/>
          <w:color w:val="A6A6A6"/>
          <w:sz w:val="24"/>
          <w:szCs w:val="24"/>
        </w:rPr>
        <w:t xml:space="preserve"> simples, entrelinhas: antes 0pt, depois 6pt </w:t>
      </w:r>
    </w:p>
    <w:p w:rsidR="00CF2865" w:rsidRDefault="005B5F18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referências devem ser grafadas no final do artigo em ordem alfabética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seus  elementos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de acordo com a NBR 6023:2018 da ABNT. Só devem compor as referências as fontes que tenham sido efetivamente citadas ao longo do texto. As fontes consultadas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 internet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devem informar link (Disponível em:) e data de acesso (Acesso em:).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 referências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artigos científicos, livros e demais trabalhos que tenham DOI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Digital 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Object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Identifier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devem ser informados. Deixar um espaço simples entre 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referências  desta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seção. Todos os autores de cada trabalho deverão ser listados na seção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referências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não utilizar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nesta seção). </w:t>
      </w:r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Fonte Times New Roman 12, alinhado à </w:t>
      </w:r>
      <w:proofErr w:type="gramStart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>esquerda,  espaçamento</w:t>
      </w:r>
      <w:proofErr w:type="gramEnd"/>
      <w:r>
        <w:rPr>
          <w:rFonts w:ascii="Times New Roman" w:eastAsia="Times New Roman" w:hAnsi="Times New Roman" w:cs="Times New Roman"/>
          <w:color w:val="A6A6A6"/>
          <w:sz w:val="24"/>
          <w:szCs w:val="24"/>
        </w:rPr>
        <w:t xml:space="preserve"> simples, entrelinhas: antes 0pt, depois 6pt</w:t>
      </w:r>
    </w:p>
    <w:p w:rsidR="00CF2865" w:rsidRDefault="005B5F18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Seguem abaixo modelos de citação para cada tipo de documento, baseados na NBR 6023:2018 da ABNT. </w:t>
      </w:r>
    </w:p>
    <w:p w:rsidR="00CF2865" w:rsidRDefault="00CF2865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</w:p>
    <w:p w:rsidR="00CF2865" w:rsidRDefault="00CF2865">
      <w:pPr>
        <w:widowControl w:val="0"/>
        <w:spacing w:before="126" w:after="0" w:line="229" w:lineRule="auto"/>
        <w:ind w:left="17" w:right="676" w:firstLine="570"/>
        <w:jc w:val="both"/>
        <w:rPr>
          <w:rFonts w:ascii="Times New Roman" w:eastAsia="Times New Roman" w:hAnsi="Times New Roman" w:cs="Times New Roman"/>
          <w:color w:val="A6A6A6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</w:t>
      </w:r>
    </w:p>
    <w:p w:rsidR="00CF2865" w:rsidRDefault="00CF2865">
      <w:pPr>
        <w:widowControl w:val="0"/>
        <w:spacing w:after="0" w:line="240" w:lineRule="auto"/>
        <w:ind w:right="7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70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(citar todos os autores).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livro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  redondo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Nº da edição. Cidade: Editora, ano. </w:t>
      </w:r>
    </w:p>
    <w:p w:rsidR="00CF2865" w:rsidRDefault="005B5F18">
      <w:pPr>
        <w:widowControl w:val="0"/>
        <w:spacing w:before="281" w:after="0" w:line="240" w:lineRule="auto"/>
        <w:ind w:lef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LUCK, H.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Liderança em gestão escolar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4. ed. Petrópolis: Vozes, 2010. </w:t>
      </w:r>
    </w:p>
    <w:p w:rsidR="00CF2865" w:rsidRDefault="005B5F18">
      <w:pPr>
        <w:widowControl w:val="0"/>
        <w:spacing w:before="272" w:after="0" w:line="230" w:lineRule="auto"/>
        <w:ind w:left="43" w:right="671" w:hanging="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BAUMAN, Z.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Globalização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as consequências humanas. Rio de Janeiro: Jorge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Zahar,  1999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5B5F18">
      <w:pPr>
        <w:widowControl w:val="0"/>
        <w:spacing w:before="281" w:after="0" w:line="229" w:lineRule="auto"/>
        <w:ind w:left="20" w:right="672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GOMES, A. C.; VECHI, C. 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Estética romântica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textos doutrinários comentados.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São  Paulo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Atlas, 1992. </w:t>
      </w:r>
    </w:p>
    <w:p w:rsidR="00CF2865" w:rsidRDefault="00CF2865">
      <w:pPr>
        <w:widowControl w:val="0"/>
        <w:spacing w:before="281" w:after="0" w:line="229" w:lineRule="auto"/>
        <w:ind w:left="20" w:right="672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Trabalho acadêmico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20" w:right="672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trabalho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em redondo. Ano de defesa.  Tipo de trabalho (Curso e área) – Faculdade, Universidade, Cidade, ano de publicação.  Disponível em: endereço eletrônico. Acesso em: mês da publicação (três primeiras letras.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jan.), ano. </w:t>
      </w:r>
    </w:p>
    <w:p w:rsidR="00CF2865" w:rsidRPr="002A676A" w:rsidRDefault="005B5F18">
      <w:pPr>
        <w:widowControl w:val="0"/>
        <w:spacing w:before="282" w:after="0" w:line="229" w:lineRule="auto"/>
        <w:ind w:left="18" w:right="669" w:firstLine="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AGUIAR, A. 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Avaliação da microbiota bucal em pacientes sob uso crônico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  penicilina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benzatina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2009. Tese (Doutorado em Cardiologia) – Faculdade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Medicina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Universidade de São Paulo, São Paulo, 2009. Disponível em: 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https://teses.usp.br/teses/disponiveis/5/5131/tde-24092009-171538/pt-br.php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Acesso  em: 11 fev. 2022. </w:t>
      </w:r>
    </w:p>
    <w:p w:rsidR="00CF2865" w:rsidRDefault="005B5F18">
      <w:pPr>
        <w:widowControl w:val="0"/>
        <w:spacing w:before="282" w:after="0" w:line="229" w:lineRule="auto"/>
        <w:ind w:left="18" w:right="670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OLIVEIRA, V. H. F. </w:t>
      </w:r>
      <w:r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Application speedup characterization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modeling parallelization  overhead and variations of problem size and number of cores.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Dissertação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Mestrado em Engenharia Elétrica e de Computação) – Centro de Tecnologia,  Universidade Federal do Rio Grande do Norte, Natal, 2019. Disponível em: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https://repositorio.ufrn.br/handle/123456789/28237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fev. 2022. 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Livro/documento em meio eletrônico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GODINHO, T.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Vida organizada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como definir prioridades e transformar seus sonhos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  objetivos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São Paulo: Gente, 2014.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CF2865">
      <w:pPr>
        <w:widowControl w:val="0"/>
        <w:spacing w:after="0" w:line="230" w:lineRule="auto"/>
        <w:ind w:left="23" w:right="67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23" w:right="673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Livro/documento disponível online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30" w:lineRule="auto"/>
        <w:ind w:left="18" w:right="673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ALVES, 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Navio negreiro</w:t>
      </w:r>
      <w:r>
        <w:rPr>
          <w:rFonts w:ascii="Times New Roman" w:eastAsia="Times New Roman" w:hAnsi="Times New Roman" w:cs="Times New Roman"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]: Virtual Books, 2000. Disponível em:  http://www.terra.com.br/virtualbooks/freebook/port/Lport2/navionegreiro.htm.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Acesso  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11 jan. 2002. </w:t>
      </w:r>
    </w:p>
    <w:p w:rsidR="00CF2865" w:rsidRDefault="005B5F18">
      <w:pPr>
        <w:widowControl w:val="0"/>
        <w:spacing w:before="281" w:after="0" w:line="229" w:lineRule="auto"/>
        <w:ind w:left="18" w:right="668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BAVARESCO, A.; BARBOSA, E.; ETCHEVERRY, K. M. (org.).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Projetos de filosofia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Porto Alegre: EDIPUCRS, 2011.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E-book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Disponível em:  http://ebooks.pucrs.br/edipucrs/projetosdefilosofia.pdf. Acesso em: 11 ago. 2011. </w:t>
      </w:r>
    </w:p>
    <w:p w:rsidR="00CF2865" w:rsidRDefault="005B5F18">
      <w:pPr>
        <w:widowControl w:val="0"/>
        <w:spacing w:before="282" w:after="0" w:line="230" w:lineRule="auto"/>
        <w:ind w:left="19" w:right="674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COELHO, A. 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Fatores determinantes de qualidade de vida física e mental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em  pacientes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com doença pulmonar intersticial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uma análise multifatorial. 2009.  Dissertação (Mestrado em Ciências Médicas) – Faculdade de Medicina,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Universidade  Federal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Rio Grande do Sul, Porto Alegre, 2009. Disponível em: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http://www.lume.ufrgs.br/bitstream/handle/10183/16359/000695147.pdf?sequence=1.  Acesso em: 11 set. 2009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5B5F18">
      <w:pPr>
        <w:widowControl w:val="0"/>
        <w:spacing w:before="281" w:after="0" w:line="229" w:lineRule="auto"/>
        <w:ind w:left="18" w:right="673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CONSOLI, R. A. G. B.; OLIVEIRA, R. 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Principais mosquitos de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importância  sanitária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no Brasil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Rio de Janeiro: Editora Fiocruz, 1994. Disponível em:  http://www.fiocruz.br/editora/media/05-PMISB.pdf. Acesso em: 11 set. 2009. </w:t>
      </w:r>
    </w:p>
    <w:p w:rsidR="00CF2865" w:rsidRDefault="005B5F18">
      <w:pPr>
        <w:widowControl w:val="0"/>
        <w:spacing w:before="282" w:after="0" w:line="229" w:lineRule="auto"/>
        <w:ind w:left="18" w:right="672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SAYERS, R. </w:t>
      </w:r>
      <w:r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Principles of </w:t>
      </w:r>
      <w:proofErr w:type="gramStart"/>
      <w:r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awareness-raising</w:t>
      </w:r>
      <w:proofErr w:type="gramEnd"/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for information literacy, a case study.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Bangkok: UNESCO Bangkok, 2006. Disponível em: 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http://portal.unesco.org/ci/en/files/22439/11510733461Principles_of_AwarenessRaising_19th_April_06.pdf/Principles%2Bof%2BAwareness_Raising_19th%2BApril%2B06.pdf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abr. 2010. </w:t>
      </w:r>
    </w:p>
    <w:p w:rsidR="00CF2865" w:rsidRDefault="00CF2865">
      <w:pPr>
        <w:widowControl w:val="0"/>
        <w:spacing w:before="6" w:after="0" w:line="229" w:lineRule="auto"/>
        <w:ind w:left="23" w:right="792" w:hanging="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Capítulo, fragmento, volume, parte de livro/documento/artigo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71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 abreviado (citar todos os autores). Título do capítulo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  redondo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em redondo.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SOBRENOME, Nome do organizador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abreviado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citar todos os organizadores) (org.)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livro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subtítulo em redondo.  Nº da edição. Cidade: Editora, ano.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xx-xx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/ou capítulo, volume, etc.) </w:t>
      </w:r>
    </w:p>
    <w:p w:rsidR="00CF2865" w:rsidRDefault="005B5F18">
      <w:pPr>
        <w:widowControl w:val="0"/>
        <w:spacing w:before="557" w:after="0" w:line="230" w:lineRule="auto"/>
        <w:ind w:left="17" w:right="67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ROMANO, G. Imagens da juventude na era moderna. </w:t>
      </w:r>
      <w:r w:rsidRPr="002A676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>: LEVI, G.</w:t>
      </w:r>
      <w:proofErr w:type="gramStart"/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proofErr w:type="gramEnd"/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SCHMIDT, J. (org.).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História dos jovens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época contemporânea. São Paulo: Companhia das Letras, 1996.  p. 7-16. </w:t>
      </w:r>
    </w:p>
    <w:p w:rsidR="00CF2865" w:rsidRDefault="005B5F18">
      <w:pPr>
        <w:widowControl w:val="0"/>
        <w:spacing w:before="281" w:after="0" w:line="229" w:lineRule="auto"/>
        <w:ind w:left="18" w:right="669" w:firstLine="7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SANTOS, F. R. A colonização da terra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Tucujús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SANTOS, F. 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História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do  Amapá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, 1º grau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2. ed. Macapá: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1994. p. 15-24. 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right="39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Capítulo, fragmento, volume, parte de livro/documento/artigo em meio eletrônico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  disponíveis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online</w:t>
      </w:r>
    </w:p>
    <w:p w:rsidR="00CF2865" w:rsidRDefault="00CF2865">
      <w:pPr>
        <w:widowControl w:val="0"/>
        <w:spacing w:after="0" w:line="229" w:lineRule="auto"/>
        <w:ind w:right="39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8" w:right="669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 – INSTITUTO NACIONAL DO CÂNCER (Brasil). Estômago.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INSTITUTO  NACIONAL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 CÂNCER (Brasil).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Tipos de câncer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[Brasília, DF]: Instituto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Nacional  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Câncer, 2010. Disponível em: 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http://www2.inca.gov.br/wps/wcm/connect/tiposdecancer/site/home/estomago/definicao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2010. </w:t>
      </w:r>
    </w:p>
    <w:p w:rsidR="00CF2865" w:rsidRDefault="005B5F18">
      <w:pPr>
        <w:widowControl w:val="0"/>
        <w:spacing w:before="272" w:after="0" w:line="229" w:lineRule="auto"/>
        <w:ind w:left="43" w:right="678" w:hanging="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POLÍTICA.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DICIONÁRIO da língua portuguesa. Lisboa: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Priberam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Informática,  1998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Disponível em: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http://www.priberam.pt/dlDLPO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1999. 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Artigo, seção e/ou matéria de publicação periódica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8" w:right="668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(citar todos os autores). Título do artigo: subtítulo.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Nome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do  periódico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em negrito por extenso (não abreviado)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Cidade do periódico (quando  houver), v. ou ano, 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xx-xx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ano de publicação.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DOI (se houver) 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endereço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eletrônico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data de acesso. Sempre que houver DOI, este deve ser informado.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282" w:after="0" w:line="229" w:lineRule="auto"/>
        <w:ind w:left="24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GODOY, R. B.; BRITO, M. A. G.; GARCIA, R. C.; KIMPARA, M. L. M.; PINTO, J.  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O. P. Integrated starter alternator PMSM drive for hybrid vehicles. </w:t>
      </w:r>
      <w:r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Journal of Control, Automation and Electrical Systems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32, n. 1, p. 165-174, 2021.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DOI: 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https://doi.org/10.1007/s40313-020-00665-x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F2865" w:rsidRDefault="005B5F18">
      <w:pPr>
        <w:widowControl w:val="0"/>
        <w:spacing w:before="281" w:after="0" w:line="230" w:lineRule="auto"/>
        <w:ind w:left="18"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JARDIM, A. RENOVABIO: revolução econômica e socioambiental.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Agroanalysis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37, n. 12, p. 48, dez. 2017. Disponível em: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http://bibliotecadigital.fgv.br/ojs/index.php/agroanalysis/article/view/76577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Acesso em: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 mai. 2020.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Pr="002A676A" w:rsidRDefault="005B5F18">
      <w:pPr>
        <w:widowControl w:val="0"/>
        <w:spacing w:before="281"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RIBEIRO, D. O. Os empregos estão de volta. </w:t>
      </w:r>
      <w:r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Você S.A.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ed. 147, p. 60-61, 11 set. 2010.  </w:t>
      </w:r>
    </w:p>
    <w:p w:rsidR="00CF2865" w:rsidRPr="002A676A" w:rsidRDefault="005B5F18">
      <w:pPr>
        <w:widowControl w:val="0"/>
        <w:spacing w:before="271" w:after="0" w:line="229" w:lineRule="auto"/>
        <w:ind w:left="20" w:right="674" w:firstLine="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SILVA, M. M. L. Crimes da era digital.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Rio de Janeiro, 1998. Seção Ponto de Vista.  Disponível em: </w:t>
      </w: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http://www.brazilnet.com.br/contexts/brasilrevistas.htm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Acesso em:  nov. 1998. </w:t>
      </w:r>
    </w:p>
    <w:p w:rsidR="00CF2865" w:rsidRDefault="00443685">
      <w:pPr>
        <w:widowControl w:val="0"/>
        <w:spacing w:before="282" w:after="0" w:line="230" w:lineRule="auto"/>
        <w:ind w:left="23" w:right="678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1028021760"/>
        </w:sdtPr>
        <w:sdtEndPr/>
        <w:sdtContent>
          <w:r w:rsidR="005B5F18" w:rsidRPr="002A676A">
            <w:rPr>
              <w:rFonts w:ascii="Gungsuh" w:eastAsia="Gungsuh" w:hAnsi="Gungsuh" w:cs="Gungsuh"/>
              <w:sz w:val="24"/>
              <w:szCs w:val="24"/>
              <w:lang w:val="en-US"/>
            </w:rPr>
            <w:t xml:space="preserve">TLILI, A. S. H∞ optimization-based stabilization for nonlinear disturbed time delay  systems. </w:t>
          </w:r>
        </w:sdtContent>
      </w:sdt>
      <w:r w:rsidR="005B5F18" w:rsidRPr="002A676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Journal of Control, Automation and Electrical Systems</w:t>
      </w:r>
      <w:r w:rsidR="005B5F18"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32, n. 1, p. 96- 108, 2021. </w:t>
      </w:r>
      <w:r w:rsidR="005B5F18">
        <w:rPr>
          <w:rFonts w:ascii="Times New Roman" w:eastAsia="Times New Roman" w:hAnsi="Times New Roman" w:cs="Times New Roman"/>
          <w:sz w:val="24"/>
          <w:szCs w:val="24"/>
        </w:rPr>
        <w:t xml:space="preserve">DOI: </w:t>
      </w:r>
      <w:hyperlink r:id="rId17">
        <w:r w:rsidR="005B5F1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https://doi.org/10.1007/s40313-020-00661-1</w:t>
        </w:r>
      </w:hyperlink>
      <w:r w:rsidR="005B5F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before="282" w:after="0" w:line="230" w:lineRule="auto"/>
        <w:ind w:left="23" w:right="678" w:hanging="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before="282" w:after="0" w:line="230" w:lineRule="auto"/>
        <w:ind w:left="23" w:right="678" w:hanging="5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 e/ou matéria de jornal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left="23" w:right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CRÉDITO à agropecuária será de R$ 156 bilhões até 2015.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Jornal do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Commercio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Rio  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Janeiro, ano 97, n. 156, p. A3, 20 maio 2014. </w:t>
      </w:r>
    </w:p>
    <w:p w:rsidR="00CF2865" w:rsidRDefault="005B5F18">
      <w:pPr>
        <w:widowControl w:val="0"/>
        <w:spacing w:before="282" w:after="0" w:line="229" w:lineRule="auto"/>
        <w:ind w:left="17" w:right="674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OTTA, L. A. Parcela do tesouro nos empréstimos do BNDES cresce 566% em oito anos.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Estado de S. Paulo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São Paulo, ano 131, n. 42656, 1 ago. 2010. Economia &amp;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Negócios,  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B1. </w:t>
      </w:r>
    </w:p>
    <w:p w:rsidR="00CF2865" w:rsidRDefault="00CF2865">
      <w:pPr>
        <w:widowControl w:val="0"/>
        <w:spacing w:before="282" w:after="0" w:line="229" w:lineRule="auto"/>
        <w:ind w:left="17" w:right="674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Artigo e/ou matéria de jornal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18" w:right="670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PROFESSORES terão exame para ingressar na carreira.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Diário do Vale,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Redonda,  v.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18, n. 5877, 27 maio 2010. Caderno Educação, p. 41. Disponível em: 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http://www.bancadigital.com.br/diariodovale/reader2/Default.aspx?pID=1&amp;eID=495&amp;l P=38&amp;rP=39&amp;lT=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page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set. 2010. </w:t>
      </w:r>
    </w:p>
    <w:p w:rsidR="00CF2865" w:rsidRDefault="005B5F18">
      <w:pPr>
        <w:widowControl w:val="0"/>
        <w:spacing w:before="282" w:after="0" w:line="229" w:lineRule="auto"/>
        <w:ind w:left="17" w:right="671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VERÍSSIMO, L. F. Um gosto pela ironia.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Zero Hora</w:t>
      </w:r>
      <w:r>
        <w:rPr>
          <w:rFonts w:ascii="Times New Roman" w:eastAsia="Times New Roman" w:hAnsi="Times New Roman" w:cs="Times New Roman"/>
          <w:sz w:val="24"/>
          <w:szCs w:val="24"/>
        </w:rPr>
        <w:t>, Porto Alegre, ano 47, n. 16.414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2, 12 ago. 2010. Disponível em:  http://www.clicrbs.com.br/zerohora/jsp/default.jspx?uf=1&amp;action=flip. Acesso em: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11  ago.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2010. </w:t>
      </w:r>
    </w:p>
    <w:p w:rsidR="00CF2865" w:rsidRDefault="005B5F18">
      <w:pPr>
        <w:widowControl w:val="0"/>
        <w:spacing w:before="282" w:after="0" w:line="229" w:lineRule="auto"/>
        <w:ind w:left="17" w:right="671" w:firstLine="2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Legislação</w:t>
      </w:r>
    </w:p>
    <w:p w:rsidR="00CF2865" w:rsidRDefault="00CF2865">
      <w:pPr>
        <w:widowControl w:val="0"/>
        <w:spacing w:after="0"/>
        <w:jc w:val="both"/>
        <w:rPr>
          <w:rFonts w:ascii="Arial" w:eastAsia="Arial" w:hAnsi="Arial" w:cs="Arial"/>
        </w:rPr>
      </w:pPr>
    </w:p>
    <w:p w:rsidR="00CF2865" w:rsidRDefault="005B5F18">
      <w:pPr>
        <w:widowControl w:val="0"/>
        <w:spacing w:after="0" w:line="229" w:lineRule="auto"/>
        <w:ind w:left="20" w:right="67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RIO GRANDE DO SUL. [Constituição (1989)].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Constituição do Estado do Rio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Grande  do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4. ed. atual. Porto Alegre: Assembleia Legislativa do Estado do Rio Grande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  Sul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1995. </w:t>
      </w:r>
    </w:p>
    <w:p w:rsidR="00CF2865" w:rsidRDefault="00CF2865">
      <w:pPr>
        <w:widowControl w:val="0"/>
        <w:spacing w:after="0" w:line="229" w:lineRule="auto"/>
        <w:ind w:left="20" w:right="67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Legislação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32" w:right="675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[Constituição (1988)].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Constituição da República Federativa do Brasil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  1988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Brasília, DF: Presidência da República, [2016]. Disponível em:</w:t>
      </w:r>
    </w:p>
    <w:p w:rsidR="00CF2865" w:rsidRDefault="00443685">
      <w:pPr>
        <w:widowControl w:val="0"/>
        <w:spacing w:after="0" w:line="229" w:lineRule="auto"/>
        <w:ind w:left="23" w:right="681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 w:rsidR="005B5F1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http://www.planalto.gov.br/ccivil_03/Constituicao/Constituiçao.htm</w:t>
        </w:r>
      </w:hyperlink>
      <w:r w:rsidR="005B5F18">
        <w:rPr>
          <w:rFonts w:ascii="Times New Roman" w:eastAsia="Times New Roman" w:hAnsi="Times New Roman" w:cs="Times New Roman"/>
          <w:sz w:val="24"/>
          <w:szCs w:val="24"/>
        </w:rPr>
        <w:t xml:space="preserve">. Acesso em: 11 jan.  2017. </w:t>
      </w:r>
    </w:p>
    <w:p w:rsidR="00CF2865" w:rsidRDefault="005B5F18">
      <w:pPr>
        <w:widowControl w:val="0"/>
        <w:spacing w:before="281" w:after="0" w:line="230" w:lineRule="auto"/>
        <w:ind w:left="17" w:right="668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Decreto-lei nº 200, de 25 de fevereiro de 1967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Dispõe sobre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organização  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Administração Federal, estabelece diretrizes para a Reforma Administrativa, e dá  outras providências.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VADE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mecum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Porto Alegre: Verbo Jurídico, 2007. 1 CD-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ROM,  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1-90. </w:t>
      </w:r>
    </w:p>
    <w:p w:rsidR="00CF2865" w:rsidRDefault="005B5F18">
      <w:pPr>
        <w:widowControl w:val="0"/>
        <w:spacing w:before="281" w:after="0" w:line="229" w:lineRule="auto"/>
        <w:ind w:left="18" w:right="673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CURITIBA.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 nº 12.092, de 21 de dezembro de 2006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Estima a receita e fixa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despesa  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município de Curitiba para o exercício financeiro de 2007. Curitiba: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Câmara  Municipal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[2007]. Disponível em: 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http://domino.cmc.pr.gov.br/contlei.nsf/98454e416897038b052568fc004fc180/e5df879ac6353e7f032572800061df72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mar. 2007. </w:t>
      </w:r>
    </w:p>
    <w:p w:rsidR="00CF2865" w:rsidRDefault="00CF2865">
      <w:pPr>
        <w:widowControl w:val="0"/>
        <w:spacing w:before="6" w:after="0" w:line="240" w:lineRule="auto"/>
        <w:ind w:left="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Trabalho publicado em anais de eventos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29" w:lineRule="auto"/>
        <w:ind w:left="17" w:right="669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N. Título do trabalho em redondo.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NOME DO EVENTO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  MAIÚSCULAS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n. do evento, ano do evento, cidade do evento.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Cidade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publicação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Editora/organizadora do evento, ano de publicação.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DOI (se houver)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endereço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eletrônico e data de acesso. Sempre que houver DOI, este deve ser informado.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865" w:rsidRDefault="005B5F18">
      <w:pPr>
        <w:widowControl w:val="0"/>
        <w:spacing w:before="282" w:after="0" w:line="229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FRANÇA, A. A.; VILAR, S. R.; ARAÚJO, L. M.; COSTA JUNIOR, A. G. Projeto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controladores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PI/PID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discretizados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velocidade angular de um robô móvel com tração  diferencial.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CONGRESSO BRASILEIRO DE AUTOMÁTICA (CBA 2018),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22.,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2018, João Pessoa.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João Pessoa: Sociedade Brasileira de Automática, 2018.  Disponível em:  </w:t>
      </w:r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https://www.sba.org.br/open_journal_systems/index.php/cba/article/view/142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Acesso  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11 maio 2020. </w:t>
      </w:r>
    </w:p>
    <w:p w:rsidR="00CF2865" w:rsidRDefault="005B5F18">
      <w:pPr>
        <w:widowControl w:val="0"/>
        <w:spacing w:before="281" w:after="0" w:line="230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MELO JUNIOR, A. J.; SILVA, F. E. M.; MARTINS, L. L. P.; GOMES, T. M. A.;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LEÃO,  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P. S. Desenvolvimento de aplicativo para estudo de propagação de afundamentos de  tensão com base na IEEE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1668-2017.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CONGRESSO BRASILEIRO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AUTOMÁTICA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(CBA 2020), 23., 2020, Porto Alegre.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[...]. Porto Alegre:  Sociedade Brasileira de Automática, 2020. DOI: 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https://doi.org/10.48011/asba.v2i1.1680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65" w:rsidRDefault="00CF2865">
      <w:pPr>
        <w:widowControl w:val="0"/>
        <w:spacing w:before="281" w:after="0" w:line="230" w:lineRule="auto"/>
        <w:ind w:left="18" w:right="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Filmes, vídeos, entre outros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Default="005B5F18">
      <w:pPr>
        <w:widowControl w:val="0"/>
        <w:spacing w:after="0" w:line="230" w:lineRule="auto"/>
        <w:ind w:left="18" w:right="674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 MANIFESTO 2.0 do bibliotecário.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 Laura Cohen. Tradução: Maria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José  Vicentini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Jorente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2007. 1 vídeo (4 min). Disponível em:  </w:t>
      </w:r>
      <w:hyperlink r:id="rId2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http://www.youtube.com/watch?vYj1p0A8DMrE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11 maio 2010. </w:t>
      </w:r>
    </w:p>
    <w:p w:rsidR="00CF2865" w:rsidRDefault="00CF2865">
      <w:pPr>
        <w:widowControl w:val="0"/>
        <w:spacing w:after="0" w:line="230" w:lineRule="auto"/>
        <w:ind w:left="18" w:right="674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65" w:rsidRDefault="005B5F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Documento de acesso exclusivo em meio eletrônico</w:t>
      </w:r>
    </w:p>
    <w:p w:rsidR="00CF2865" w:rsidRDefault="00CF28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F2865" w:rsidRPr="002A676A" w:rsidRDefault="005B5F18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APPLE.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OS X 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Capitan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Versão 10.11.6. 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[Cupertino]: Apple, c2017. </w:t>
      </w:r>
    </w:p>
    <w:p w:rsidR="00CF2865" w:rsidRDefault="005B5F18">
      <w:pPr>
        <w:widowControl w:val="0"/>
        <w:spacing w:before="271" w:after="0" w:line="230" w:lineRule="auto"/>
        <w:ind w:left="17" w:right="670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LAPAROTOMIA. </w:t>
      </w:r>
      <w:r w:rsidRPr="002A676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A67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WIKIPEDIA: the free encyclopedia. [San Francisco, CA:  Wikimedia Foundation, 2010].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Disponível em: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http://en.wikipedia.org/wiki/Laparotomia</w:t>
      </w:r>
      <w:r>
        <w:rPr>
          <w:rFonts w:ascii="Times New Roman" w:eastAsia="Times New Roman" w:hAnsi="Times New Roman" w:cs="Times New Roman"/>
          <w:sz w:val="24"/>
          <w:szCs w:val="24"/>
        </w:rPr>
        <w:t>. Acesso em: 11 mar. 2010.</w:t>
      </w:r>
    </w:p>
    <w:p w:rsidR="00CF2865" w:rsidRDefault="00CF286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F2865" w:rsidRDefault="00CF2865">
      <w:pPr>
        <w:spacing w:line="360" w:lineRule="auto"/>
        <w:jc w:val="both"/>
        <w:rPr>
          <w:rFonts w:ascii="Arial" w:eastAsia="Arial" w:hAnsi="Arial" w:cs="Arial"/>
          <w:color w:val="C00000"/>
        </w:rPr>
      </w:pPr>
    </w:p>
    <w:sectPr w:rsidR="00CF2865">
      <w:headerReference w:type="first" r:id="rId24"/>
      <w:pgSz w:w="11906" w:h="16838"/>
      <w:pgMar w:top="1700" w:right="1417" w:bottom="1700" w:left="141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85" w:rsidRDefault="00443685">
      <w:pPr>
        <w:spacing w:after="0" w:line="240" w:lineRule="auto"/>
      </w:pPr>
      <w:r>
        <w:separator/>
      </w:r>
    </w:p>
  </w:endnote>
  <w:endnote w:type="continuationSeparator" w:id="0">
    <w:p w:rsidR="00443685" w:rsidRDefault="0044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do">
    <w:altName w:val="Times New Roman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85" w:rsidRDefault="00443685">
      <w:pPr>
        <w:spacing w:after="0" w:line="240" w:lineRule="auto"/>
      </w:pPr>
      <w:r>
        <w:separator/>
      </w:r>
    </w:p>
  </w:footnote>
  <w:footnote w:type="continuationSeparator" w:id="0">
    <w:p w:rsidR="00443685" w:rsidRDefault="0044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65" w:rsidRDefault="00CF28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865"/>
    <w:rsid w:val="002A676A"/>
    <w:rsid w:val="00443685"/>
    <w:rsid w:val="0052314A"/>
    <w:rsid w:val="005B5F18"/>
    <w:rsid w:val="00C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0AB06-C909-4CDB-95C4-07E75F50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rPr>
      <w:rFonts w:ascii="Arial" w:eastAsia="Arial" w:hAnsi="Arial" w:cs="Arial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D9D9"/>
      <w:vAlign w:val="center"/>
    </w:tcPr>
    <w:tblStylePr w:type="firstRow">
      <w:pPr>
        <w:jc w:val="left"/>
      </w:pPr>
      <w:rPr>
        <w:b/>
        <w:color w:val="FFFFFF"/>
      </w:rPr>
      <w:tblPr/>
      <w:tcPr>
        <w:shd w:val="clear" w:color="auto" w:fill="808080"/>
      </w:tcPr>
    </w:tblStylePr>
    <w:tblStylePr w:type="firstCol">
      <w:rPr>
        <w:b/>
      </w:rPr>
    </w:tblStylePr>
    <w:tblStylePr w:type="band2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9D9D9"/>
      </w:tcPr>
    </w:tblStylePr>
  </w:style>
  <w:style w:type="table" w:customStyle="1" w:styleId="a0">
    <w:basedOn w:val="TableNormal2"/>
    <w:pPr>
      <w:spacing w:after="0" w:line="240" w:lineRule="auto"/>
    </w:pPr>
    <w:rPr>
      <w:rFonts w:ascii="Arial" w:eastAsia="Arial" w:hAnsi="Arial" w:cs="Arial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D9D9"/>
      <w:vAlign w:val="center"/>
    </w:tcPr>
    <w:tblStylePr w:type="firstRow">
      <w:pPr>
        <w:jc w:val="left"/>
      </w:pPr>
      <w:rPr>
        <w:b/>
        <w:color w:val="FFFFFF"/>
      </w:rPr>
      <w:tblPr/>
      <w:tcPr>
        <w:shd w:val="clear" w:color="auto" w:fill="808080"/>
      </w:tcPr>
    </w:tblStylePr>
    <w:tblStylePr w:type="firstCol">
      <w:rPr>
        <w:b/>
      </w:rPr>
    </w:tblStylePr>
    <w:tblStylePr w:type="band2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es.usp.br/teses/disponiveis/5/5131/tde-24092009-171538/pt-br.php" TargetMode="External"/><Relationship Id="rId13" Type="http://schemas.openxmlformats.org/officeDocument/2006/relationships/hyperlink" Target="http://www.priberam.pt/dlDLPO" TargetMode="External"/><Relationship Id="rId18" Type="http://schemas.openxmlformats.org/officeDocument/2006/relationships/hyperlink" Target="http://www.bancadigital.com.br/diariodovale/reader2/Default.aspx?pID=1&amp;eID=495&amp;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ba.org.br/open_journal_systems/index.php/cba/article/view/14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2.inca.gov.br/wps/wcm/connect/tiposdecancer/site/home/estomago/definicao" TargetMode="External"/><Relationship Id="rId17" Type="http://schemas.openxmlformats.org/officeDocument/2006/relationships/hyperlink" Target="https://doi.org/10.1007/s40313-020-00661-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razilnet.com.br/contexts/brasilrevistas.htm" TargetMode="External"/><Relationship Id="rId20" Type="http://schemas.openxmlformats.org/officeDocument/2006/relationships/hyperlink" Target="http://domino.cmc.pr.gov.br/contlei.nsf/98454e416897038b052568fc004fc180/e5df879ac6353e7f032572800061df7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ortal.unesco.org/ci/en/files/22439/11510733461Principles_of_AwarenessRaising_19th_April_06.pdf/Principles%2Bof%2BAwareness_Raising_19th%2BApril%2B06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bibliotecadigital.fgv.br/ojs/index.php/agroanalysis/article/view/76577" TargetMode="External"/><Relationship Id="rId23" Type="http://schemas.openxmlformats.org/officeDocument/2006/relationships/hyperlink" Target="http://www.youtube.com/watch?vYj1p0A8DMrE" TargetMode="External"/><Relationship Id="rId10" Type="http://schemas.openxmlformats.org/officeDocument/2006/relationships/hyperlink" Target="http://www.lume.ufrgs.br/bitstream/handle/10183/16359/000695147.pdf?sequence=1" TargetMode="External"/><Relationship Id="rId19" Type="http://schemas.openxmlformats.org/officeDocument/2006/relationships/hyperlink" Target="http://www.planalto.gov.br/ccivil_03/Constituicao/Constitui%C3%A7ao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positorio.ufrn.br/handle/123456789/28237" TargetMode="External"/><Relationship Id="rId14" Type="http://schemas.openxmlformats.org/officeDocument/2006/relationships/hyperlink" Target="https://doi.org/10.1007/s40313-020-00665-x" TargetMode="External"/><Relationship Id="rId22" Type="http://schemas.openxmlformats.org/officeDocument/2006/relationships/hyperlink" Target="https://doi.org/10.48011/asba.v2i1.16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JEMijH2Wn4AAYNCHF0wMCCNzw==">CgMxLjAaHwoBMBIaChgICVIUChJ0YWJsZS4zdjgwOG53Z3ZmNXIaIwoBMRIeChwIB0IYCg9UaW1lcyBOZXcgUm9tYW4SBUNhcmRvGiUKATISIAoeCAdCGgoPVGltZXMgTmV3IFJvbWFuEgdHdW5nc3VoOAByITFFQ0dyeHYxNUdIYTNvbzlkUFcxYkJhd1BFTkNVa0JxVQ==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2787</Words>
  <Characters>15052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IFRN</Company>
  <LinksUpToDate>false</LinksUpToDate>
  <CharactersWithSpaces>17804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</dc:creator>
  <cp:lastModifiedBy>Josuel Santos</cp:lastModifiedBy>
  <cp:revision>2</cp:revision>
  <dcterms:created xsi:type="dcterms:W3CDTF">2025-07-09T16:08:00Z</dcterms:created>
  <dcterms:modified xsi:type="dcterms:W3CDTF">2025-07-09T16:08:00Z</dcterms:modified>
</cp:coreProperties>
</file>