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844" w14:textId="77777777" w:rsidR="00894D4A" w:rsidRPr="002E3DD1" w:rsidRDefault="004F49DE" w:rsidP="002E3DD1">
      <w:pPr>
        <w:spacing w:after="0"/>
        <w:jc w:val="center"/>
      </w:pPr>
      <w:r w:rsidRPr="002E3DD1">
        <w:rPr>
          <w:noProof/>
        </w:rPr>
        <w:drawing>
          <wp:anchor distT="0" distB="0" distL="0" distR="0" simplePos="0" relativeHeight="251658240" behindDoc="0" locked="0" layoutInCell="1" hidden="0" allowOverlap="1" wp14:anchorId="69397DBC" wp14:editId="6F316AF9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E3DD1">
        <w:t>Ministério da Educação</w:t>
      </w:r>
    </w:p>
    <w:p w14:paraId="71532306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Secretaria da Educação Profissional e Tecnológica</w:t>
      </w:r>
    </w:p>
    <w:p w14:paraId="1D7393B8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Instituto Federal de Educação, Ciência e Tecnologia Baiano</w:t>
      </w:r>
    </w:p>
    <w:p w14:paraId="75F6BB1A" w14:textId="77777777" w:rsidR="00894D4A" w:rsidRPr="002E3DD1" w:rsidRDefault="004F49DE" w:rsidP="002E3DD1">
      <w:pPr>
        <w:spacing w:after="0" w:line="240" w:lineRule="auto"/>
        <w:jc w:val="center"/>
      </w:pPr>
      <w:proofErr w:type="spellStart"/>
      <w:r w:rsidRPr="002E3DD1">
        <w:t>Pró-Reitoria</w:t>
      </w:r>
      <w:proofErr w:type="spellEnd"/>
      <w:r w:rsidRPr="002E3DD1">
        <w:t xml:space="preserve"> de Pesquisa e Inovação</w:t>
      </w:r>
    </w:p>
    <w:p w14:paraId="1574DCAB" w14:textId="77777777" w:rsidR="00894D4A" w:rsidRPr="002E3DD1" w:rsidRDefault="004F49DE" w:rsidP="002E3DD1">
      <w:pPr>
        <w:spacing w:after="0" w:line="240" w:lineRule="auto"/>
        <w:jc w:val="center"/>
      </w:pPr>
      <w:r w:rsidRPr="002E3DD1">
        <w:t>Coordenação Geral de Pós-Graduação</w:t>
      </w:r>
    </w:p>
    <w:p w14:paraId="3F42484A" w14:textId="77777777" w:rsidR="00894D4A" w:rsidRPr="002E3DD1" w:rsidRDefault="00894D4A" w:rsidP="002E3DD1">
      <w:pPr>
        <w:spacing w:after="0" w:line="240" w:lineRule="auto"/>
        <w:jc w:val="center"/>
        <w:rPr>
          <w:b/>
        </w:rPr>
      </w:pPr>
    </w:p>
    <w:p w14:paraId="51DB6C52" w14:textId="6173D8E1" w:rsidR="002E3DD1" w:rsidRDefault="004C2C4C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  <w:rPr>
          <w:b/>
        </w:rPr>
      </w:pPr>
      <w:r w:rsidRPr="004C2C4C">
        <w:rPr>
          <w:b/>
        </w:rPr>
        <w:t>Edital nº 165 de 12 de setembro de 2022</w:t>
      </w:r>
    </w:p>
    <w:p w14:paraId="345408FB" w14:textId="77777777" w:rsidR="004C2C4C" w:rsidRPr="002E3DD1" w:rsidRDefault="004C2C4C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</w:pPr>
    </w:p>
    <w:p w14:paraId="69D7592F" w14:textId="532966E3" w:rsidR="00894D4A" w:rsidRPr="002E3DD1" w:rsidRDefault="004F49DE" w:rsidP="002E3DD1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center"/>
        <w:rPr>
          <w:b/>
        </w:rPr>
      </w:pPr>
      <w:r w:rsidRPr="002E3DD1">
        <w:rPr>
          <w:b/>
        </w:rPr>
        <w:t xml:space="preserve">ANEXO V – FORMULÁRIO PARA INTERPOSIÇÃO DE RECURSOS </w:t>
      </w:r>
    </w:p>
    <w:p w14:paraId="05854049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  <w:sz w:val="15"/>
          <w:szCs w:val="15"/>
        </w:rPr>
      </w:pPr>
    </w:p>
    <w:tbl>
      <w:tblPr>
        <w:tblStyle w:val="a"/>
        <w:tblW w:w="93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3860"/>
      </w:tblGrid>
      <w:tr w:rsidR="002E3DD1" w:rsidRPr="002E3DD1" w14:paraId="533ACE68" w14:textId="77777777">
        <w:trPr>
          <w:trHeight w:val="57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ECAF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r w:rsidRPr="002E3DD1">
              <w:t>Nome: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C27F04E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02"/>
              <w:rPr>
                <w:rFonts w:ascii="Times New Roman" w:eastAsia="Times New Roman" w:hAnsi="Times New Roman" w:cs="Times New Roman"/>
              </w:rPr>
            </w:pPr>
            <w:r w:rsidRPr="002E3DD1">
              <w:t>CPF:</w:t>
            </w:r>
          </w:p>
        </w:tc>
      </w:tr>
      <w:tr w:rsidR="002E3DD1" w:rsidRPr="002E3DD1" w14:paraId="213D818F" w14:textId="77777777">
        <w:trPr>
          <w:trHeight w:val="550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20D3F2E" w14:textId="2C4C258E" w:rsidR="00894D4A" w:rsidRPr="002E3DD1" w:rsidRDefault="004F7852" w:rsidP="00AD1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7"/>
              </w:tabs>
              <w:spacing w:before="1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4F49DE" w:rsidRPr="002E3DD1">
              <w:t>Recurso contra:</w:t>
            </w:r>
            <w:r>
              <w:t xml:space="preserve">                                                                     (   ) Impugnação: </w:t>
            </w:r>
          </w:p>
        </w:tc>
      </w:tr>
      <w:tr w:rsidR="002E3DD1" w:rsidRPr="002E3DD1" w14:paraId="493DDE44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071E" w14:textId="77777777" w:rsidR="00894D4A" w:rsidRPr="002E3DD1" w:rsidRDefault="004F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r w:rsidRPr="002E3DD1">
              <w:t>Argumento:</w:t>
            </w:r>
          </w:p>
        </w:tc>
      </w:tr>
      <w:tr w:rsidR="002E3DD1" w:rsidRPr="002E3DD1" w14:paraId="317DB340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C4C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CBEDD0F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777D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02E0A8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82CF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419C58F0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BF6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52669047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176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4923FC42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C76A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543CCEEF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4626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70569ABE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8A54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2B8DF93B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703F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6FAF7519" w14:textId="77777777">
        <w:trPr>
          <w:trHeight w:val="461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05D5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DD1" w:rsidRPr="002E3DD1" w14:paraId="6ECE0EB5" w14:textId="77777777">
        <w:trPr>
          <w:trHeight w:val="46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2D2E" w14:textId="77777777" w:rsidR="00894D4A" w:rsidRPr="002E3DD1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D4A" w:rsidRPr="002E3DD1" w14:paraId="7BC6547B" w14:textId="77777777">
        <w:trPr>
          <w:trHeight w:val="466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F4CA" w14:textId="77777777" w:rsidR="008D0D76" w:rsidRPr="00336F37" w:rsidRDefault="004F49DE" w:rsidP="008D0D76">
            <w:pPr>
              <w:pStyle w:val="PargrafodaLista"/>
              <w:tabs>
                <w:tab w:val="left" w:pos="782"/>
              </w:tabs>
              <w:spacing w:before="114"/>
              <w:ind w:right="104" w:firstLine="0"/>
            </w:pPr>
            <w:r w:rsidRPr="002E3DD1">
              <w:rPr>
                <w:sz w:val="24"/>
                <w:szCs w:val="24"/>
              </w:rPr>
              <w:t xml:space="preserve">Enviar este documento para o e-mail: </w:t>
            </w:r>
            <w:hyperlink r:id="rId8" w:history="1">
              <w:r w:rsidR="008D0D76" w:rsidRPr="00336F37">
                <w:rPr>
                  <w:rStyle w:val="Hyperlink"/>
                </w:rPr>
                <w:t>pos.lpt@gm.edu.ifbaiano.edu.br</w:t>
              </w:r>
            </w:hyperlink>
          </w:p>
          <w:p w14:paraId="72171D27" w14:textId="299BB284" w:rsidR="00894D4A" w:rsidRPr="008D0D76" w:rsidRDefault="0089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02A3E182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b/>
        </w:rPr>
      </w:pPr>
    </w:p>
    <w:p w14:paraId="640EDE37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2645"/>
          <w:tab w:val="left" w:pos="3793"/>
          <w:tab w:val="left" w:pos="6455"/>
        </w:tabs>
        <w:spacing w:before="194" w:line="240" w:lineRule="auto"/>
        <w:ind w:left="100"/>
        <w:jc w:val="both"/>
      </w:pPr>
      <w:r w:rsidRPr="002E3DD1">
        <w:rPr>
          <w:u w:val="single"/>
        </w:rPr>
        <w:t>_</w:t>
      </w:r>
      <w:r w:rsidRPr="002E3DD1">
        <w:rPr>
          <w:u w:val="single"/>
        </w:rPr>
        <w:tab/>
      </w:r>
      <w:r w:rsidRPr="002E3DD1">
        <w:t>,</w:t>
      </w:r>
      <w:r w:rsidRPr="002E3DD1">
        <w:rPr>
          <w:u w:val="single"/>
        </w:rPr>
        <w:t xml:space="preserve"> </w:t>
      </w:r>
      <w:r w:rsidRPr="002E3DD1">
        <w:rPr>
          <w:u w:val="single"/>
        </w:rPr>
        <w:tab/>
      </w:r>
      <w:r w:rsidRPr="002E3DD1">
        <w:t>de</w:t>
      </w:r>
      <w:r w:rsidRPr="002E3DD1">
        <w:rPr>
          <w:u w:val="single"/>
        </w:rPr>
        <w:t xml:space="preserve"> </w:t>
      </w:r>
      <w:r w:rsidRPr="002E3DD1">
        <w:rPr>
          <w:u w:val="single"/>
        </w:rPr>
        <w:tab/>
      </w:r>
      <w:proofErr w:type="spellStart"/>
      <w:r w:rsidRPr="002E3DD1">
        <w:t>de</w:t>
      </w:r>
      <w:proofErr w:type="spellEnd"/>
      <w:r w:rsidRPr="002E3DD1">
        <w:t xml:space="preserve"> 202_</w:t>
      </w:r>
    </w:p>
    <w:p w14:paraId="296FC158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jc w:val="both"/>
        <w:rPr>
          <w:sz w:val="20"/>
          <w:szCs w:val="20"/>
        </w:rPr>
      </w:pPr>
    </w:p>
    <w:p w14:paraId="3F5923E3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before="56" w:line="360" w:lineRule="auto"/>
        <w:jc w:val="center"/>
      </w:pPr>
      <w:r w:rsidRPr="002E3DD1">
        <w:rPr>
          <w:u w:val="single"/>
        </w:rPr>
        <w:tab/>
      </w:r>
    </w:p>
    <w:p w14:paraId="59C289EA" w14:textId="77777777" w:rsidR="00894D4A" w:rsidRPr="002E3DD1" w:rsidRDefault="004F49DE">
      <w:pPr>
        <w:pBdr>
          <w:top w:val="nil"/>
          <w:left w:val="nil"/>
          <w:bottom w:val="nil"/>
          <w:right w:val="nil"/>
          <w:between w:val="nil"/>
        </w:pBdr>
        <w:tabs>
          <w:tab w:val="left" w:pos="7146"/>
        </w:tabs>
        <w:spacing w:before="56" w:line="360" w:lineRule="auto"/>
        <w:jc w:val="center"/>
      </w:pPr>
      <w:r w:rsidRPr="002E3DD1">
        <w:t xml:space="preserve">Assinatura do(a) </w:t>
      </w:r>
      <w:proofErr w:type="spellStart"/>
      <w:r w:rsidRPr="002E3DD1">
        <w:t>Interpositor</w:t>
      </w:r>
      <w:proofErr w:type="spellEnd"/>
      <w:r w:rsidRPr="002E3DD1">
        <w:t>(a)</w:t>
      </w:r>
    </w:p>
    <w:p w14:paraId="1731B6AB" w14:textId="77777777" w:rsidR="00894D4A" w:rsidRPr="002E3DD1" w:rsidRDefault="00894D4A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42"/>
        <w:jc w:val="both"/>
      </w:pPr>
    </w:p>
    <w:sectPr w:rsidR="00894D4A" w:rsidRPr="002E3DD1">
      <w:headerReference w:type="default" r:id="rId9"/>
      <w:footerReference w:type="default" r:id="rId10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0935" w14:textId="77777777" w:rsidR="0003117F" w:rsidRDefault="0003117F">
      <w:pPr>
        <w:spacing w:after="0" w:line="240" w:lineRule="auto"/>
      </w:pPr>
      <w:r>
        <w:separator/>
      </w:r>
    </w:p>
  </w:endnote>
  <w:endnote w:type="continuationSeparator" w:id="0">
    <w:p w14:paraId="02FEB90D" w14:textId="77777777" w:rsidR="0003117F" w:rsidRDefault="0003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C0A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92A1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92A1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537FD0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265B0736" w14:textId="77777777" w:rsidR="00894D4A" w:rsidRDefault="004F49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B54A" w14:textId="77777777" w:rsidR="0003117F" w:rsidRDefault="0003117F">
      <w:pPr>
        <w:spacing w:after="0" w:line="240" w:lineRule="auto"/>
      </w:pPr>
      <w:r>
        <w:separator/>
      </w:r>
    </w:p>
  </w:footnote>
  <w:footnote w:type="continuationSeparator" w:id="0">
    <w:p w14:paraId="2E56E563" w14:textId="77777777" w:rsidR="0003117F" w:rsidRDefault="0003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B5E" w14:textId="77777777" w:rsidR="00894D4A" w:rsidRDefault="00894D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9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2271"/>
    <w:multiLevelType w:val="multilevel"/>
    <w:tmpl w:val="29C0F71A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78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4A"/>
    <w:rsid w:val="0003117F"/>
    <w:rsid w:val="00161EED"/>
    <w:rsid w:val="001730FF"/>
    <w:rsid w:val="002E3DD1"/>
    <w:rsid w:val="004109E3"/>
    <w:rsid w:val="004C2C4C"/>
    <w:rsid w:val="004F2949"/>
    <w:rsid w:val="004F49DE"/>
    <w:rsid w:val="004F7852"/>
    <w:rsid w:val="00894D4A"/>
    <w:rsid w:val="008D0D76"/>
    <w:rsid w:val="00AD12A5"/>
    <w:rsid w:val="00B0193A"/>
    <w:rsid w:val="00B92A1F"/>
    <w:rsid w:val="00BD4371"/>
    <w:rsid w:val="00E23853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0B53"/>
  <w15:docId w15:val="{C13F465A-E32A-4D52-9DD2-D07703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" w:type="dxa"/>
      </w:tblCellMar>
    </w:tblPr>
  </w:style>
  <w:style w:type="paragraph" w:styleId="PargrafodaLista">
    <w:name w:val="List Paragraph"/>
    <w:basedOn w:val="Normal"/>
    <w:uiPriority w:val="34"/>
    <w:qFormat/>
    <w:rsid w:val="008D0D76"/>
    <w:pPr>
      <w:widowControl w:val="0"/>
      <w:spacing w:before="113" w:after="0" w:line="240" w:lineRule="auto"/>
      <w:ind w:left="781" w:hanging="680"/>
      <w:jc w:val="both"/>
    </w:pPr>
    <w:rPr>
      <w:rFonts w:asciiTheme="minorHAnsi" w:eastAsiaTheme="minorHAnsi" w:hAnsiTheme="minorHAnsi"/>
      <w:lang w:val="pt-PT" w:eastAsia="pt-PT" w:bidi="pt-PT"/>
    </w:rPr>
  </w:style>
  <w:style w:type="character" w:styleId="Hyperlink">
    <w:name w:val="Hyperlink"/>
    <w:basedOn w:val="Fontepargpadro"/>
    <w:unhideWhenUsed/>
    <w:rsid w:val="008D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lpt@gm.edu.ifbaiano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Gutto Monzelle</dc:creator>
  <cp:lastModifiedBy>Fernanda Alves de Santana</cp:lastModifiedBy>
  <cp:revision>2</cp:revision>
  <cp:lastPrinted>2022-08-03T11:22:00Z</cp:lastPrinted>
  <dcterms:created xsi:type="dcterms:W3CDTF">2022-09-12T16:19:00Z</dcterms:created>
  <dcterms:modified xsi:type="dcterms:W3CDTF">2022-09-12T16:19:00Z</dcterms:modified>
</cp:coreProperties>
</file>