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rPr/>
      </w:pPr>
      <w:r>
        <w:rPr/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Ttulo1"/>
        <w:spacing w:before="52" w:after="0"/>
        <w:ind w:left="2409" w:right="2849" w:hanging="0"/>
        <w:rPr/>
      </w:pPr>
      <w:r>
        <w:rPr>
          <w:rFonts w:eastAsia="Calibri" w:cs="Calibri" w:ascii="Calibri" w:hAnsi="Calibri"/>
        </w:rPr>
        <w:t xml:space="preserve">Edital nº </w:t>
      </w:r>
      <w:r>
        <w:rPr>
          <w:rFonts w:eastAsia="Calibri" w:cs="Calibri" w:ascii="Calibri" w:hAnsi="Calibri"/>
        </w:rPr>
        <w:t>34,</w:t>
      </w:r>
      <w:r>
        <w:rPr>
          <w:rFonts w:eastAsia="Calibri" w:cs="Calibri" w:ascii="Calibri" w:hAnsi="Calibri"/>
          <w:color w:val="FF00FF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21 de março de 2023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12"/>
          <w:szCs w:val="12"/>
        </w:rPr>
      </w:pPr>
      <w:r>
        <w:rPr>
          <w:rFonts w:eastAsia="Calibri" w:cs="Calibri" w:ascii="Calibri" w:hAnsi="Calibri"/>
          <w:b/>
          <w:sz w:val="12"/>
          <w:szCs w:val="1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VI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12"/>
          <w:szCs w:val="12"/>
        </w:rPr>
      </w:pPr>
      <w:r>
        <w:rPr>
          <w:rFonts w:eastAsia="Calibri" w:cs="Calibri" w:ascii="Calibri" w:hAnsi="Calibri"/>
          <w:b/>
          <w:sz w:val="12"/>
          <w:szCs w:val="1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BAREMA DE SELEÇÃO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1"/>
        <w:tblW w:w="93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60"/>
        <w:gridCol w:w="7230"/>
        <w:gridCol w:w="1317"/>
      </w:tblGrid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bookmarkStart w:id="0" w:name="_heading=h.30j0zll"/>
            <w:bookmarkEnd w:id="0"/>
            <w:r>
              <w:rPr>
                <w:rFonts w:eastAsia="Calibri" w:cs="Calibri" w:ascii="Calibri" w:hAnsi="Calibri"/>
                <w:b/>
              </w:rPr>
              <w:t>Item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SEÇÃO 1 - PRODUÇÃO TÉCNICA / CIENTÍFICA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Pontuação </w:t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Livro publicado com Conselho Editorial.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Capítulo de livro publicado com Conselho Editorial.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Artigo completo publicado em periódico indexado.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Artigo completo publicado em periódico não indexado.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Trabalho completo publicado em anais de evento com Conselho Editorial.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Trabalho completo publicado em anais de evento sem Conselho Editorial.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Resumo em anais.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Apresentação de trabalho na forma de painel ou comunicação oral em Eventos Científicos.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Desenvolvimento de material didático ou instrucional.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Trabalhos técnicos (assessoria, consultoria, parecer, elaboração de projeto, relatório técnico).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Produção de material audiovisual (com e sem registro).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Software (computacional, multimídia) (com e sem registro).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Total da Seção 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Item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SEÇÃO 2 – EXPERIÊNCIA ACADÊMICA / PROFISSIONAL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Pontuação </w:t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Bolsista de projetos de pesquisa (6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Voluntário de projetos de pesquisa (6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Bolsista de projetos de extensão (6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Voluntário em projetos/ações de extensão (6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Bolsista de Iniciação à Docência: PIBID, PRP, monitoria e similares (6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Voluntário de Iniciação à Docência (6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Estágio extra-curricular (6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Tempo de efetivo exercício profissional na área da especialização, exceto atividades de gestão (12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Tempo de efetivo exercício profissional em qualquer área, exceto atividades de gestão (12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Atividades de gestão em órgãos públicos, privados, associações, cooperativas e ONGs na área da especialização (12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Atividades de gestão em órgãos públicos, privados, associações, cooperativas e ONGs em qualquer área (12 meses).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Total da Seção 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14"/>
          <w:szCs w:val="14"/>
        </w:rPr>
      </w:pPr>
      <w:bookmarkStart w:id="1" w:name="_heading=h.1fob9te"/>
      <w:bookmarkEnd w:id="1"/>
      <w:r>
        <w:rPr>
          <w:rFonts w:eastAsia="Calibri" w:cs="Calibri" w:ascii="Calibri" w:hAnsi="Calibri"/>
        </w:rPr>
        <w:t xml:space="preserve"> </w:t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FF00FF"/>
        </w:rPr>
      </w:pPr>
      <w:r>
        <w:rPr>
          <w:rFonts w:eastAsia="Calibri" w:cs="Calibri" w:ascii="Calibri" w:hAnsi="Calibri"/>
          <w:b/>
          <w:color w:val="FF00FF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FF00FF"/>
        </w:rPr>
      </w:pPr>
      <w:r>
        <w:rPr>
          <w:rFonts w:eastAsia="Calibri" w:cs="Calibri" w:ascii="Calibri" w:hAnsi="Calibri"/>
          <w:b/>
          <w:color w:val="FF00FF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FF00FF"/>
        </w:rPr>
      </w:pPr>
      <w:r>
        <w:rPr>
          <w:rFonts w:eastAsia="Calibri" w:cs="Calibri" w:ascii="Calibri" w:hAnsi="Calibri"/>
          <w:b/>
          <w:color w:val="FF00FF"/>
        </w:rPr>
      </w:r>
    </w:p>
    <w:p>
      <w:pPr>
        <w:pStyle w:val="Ttulo1"/>
        <w:spacing w:before="1" w:after="0"/>
        <w:ind w:left="413" w:right="732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a2"/>
        <w:tblW w:w="930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60"/>
        <w:gridCol w:w="5393"/>
        <w:gridCol w:w="1837"/>
        <w:gridCol w:w="1316"/>
      </w:tblGrid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Item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SEÇÃO 3 – ATIVIDADES DE APERFEIÇOAMENTO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Número de  Comprovantes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Pontuação máxima</w:t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Participação em eventos científicos com carga horária mínima de 20h (simpósios, congressos, encontros, semanas e similares) na área da especialização.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Participação em eventos científicos com carga horária mínima de 20h (simpósios, congressos, encontros, semanas e similares) na área da especialização não contabilizada no item 1 ou em qualquer área.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3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Participação em eventos científicos com carga horária mínima de 4h (seminários, palestras, conferências  e similares) na área da especialização.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Participação em eventos científicos com carga horária mínima de 4h (seminários, palestras, conferências  e similares) não contabilizada no item 3 ou em qualquer área.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Participação em atividades de capacitação com carga horária mínima de 4h (cursos  e oficinas) na área da especialização.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6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Participação em atividades de capacitação com carga horária mínima de 4h (cursos e oficinas) não contabilizada no item 5 ou em qualquer área.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12" w:hRule="atLeast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Total da Seção 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312" w:hRule="atLeast"/>
        </w:trPr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Total Geral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Ttulo1"/>
        <w:spacing w:before="1" w:after="0"/>
        <w:ind w:left="413" w:right="732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Ttulo1"/>
        <w:spacing w:before="1" w:after="0"/>
        <w:ind w:left="413" w:right="732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____________________,_____/_____/_______                          ____________________________________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                          </w:t>
      </w:r>
      <w:r>
        <w:rPr>
          <w:rFonts w:eastAsia="Calibri" w:cs="Calibri" w:ascii="Calibri" w:hAnsi="Calibri"/>
        </w:rPr>
        <w:t>Local e Data                                                                                                  Assinatura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26" w:top="2269" w:footer="159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center"/>
      <w:rPr/>
    </w:pPr>
    <w:r>
      <w:rPr>
        <w:rFonts w:eastAsia="Calibri" w:cs="Calibri" w:ascii="Calibri" w:hAnsi="Calibri"/>
        <w:color w:val="17365D"/>
      </w:rPr>
      <w:fldChar w:fldCharType="begin"/>
    </w:r>
    <w:r>
      <w:rPr>
        <w:rFonts w:eastAsia="Calibri" w:cs="Calibri" w:ascii="Calibri" w:hAnsi="Calibri"/>
      </w:rPr>
      <w:instrText> PAGE </w:instrText>
    </w:r>
    <w:r>
      <w:rPr>
        <w:rFonts w:eastAsia="Calibri" w:cs="Calibri" w:ascii="Calibri" w:hAnsi="Calibri"/>
      </w:rPr>
      <w:fldChar w:fldCharType="separate"/>
    </w:r>
    <w:r>
      <w:rPr>
        <w:rFonts w:eastAsia="Calibri" w:cs="Calibri" w:ascii="Calibri" w:hAnsi="Calibri"/>
      </w:rPr>
      <w:t>1</w:t>
    </w:r>
    <w:r>
      <w:rPr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color w:val="17365D"/>
      </w:rPr>
      <w:t xml:space="preserve"> </w:t>
    </w:r>
    <w:r>
      <w:rPr>
        <w:rFonts w:eastAsia="Calibri" w:cs="Calibri" w:ascii="Calibri" w:hAnsi="Calibri"/>
        <w:color w:val="17365D"/>
      </w:rPr>
      <w:t xml:space="preserve">| </w:t>
    </w:r>
    <w:r>
      <w:rPr>
        <w:rFonts w:eastAsia="Calibri" w:cs="Calibri" w:ascii="Calibri" w:hAnsi="Calibri"/>
        <w:color w:val="17365D"/>
      </w:rPr>
      <w:fldChar w:fldCharType="begin"/>
    </w:r>
    <w:r>
      <w:rPr>
        <w:rFonts w:eastAsia="Calibri" w:cs="Calibri" w:ascii="Calibri" w:hAnsi="Calibri"/>
      </w:rPr>
      <w:instrText> NUMPAGES </w:instrText>
    </w:r>
    <w:r>
      <w:rPr>
        <w:rFonts w:eastAsia="Calibri" w:cs="Calibri" w:ascii="Calibri" w:hAnsi="Calibri"/>
      </w:rPr>
      <w:fldChar w:fldCharType="separate"/>
    </w:r>
    <w:r>
      <w:rPr>
        <w:rFonts w:eastAsia="Calibri" w:cs="Calibri" w:ascii="Calibri" w:hAnsi="Calibri"/>
      </w:rPr>
      <w:t>2</w:t>
    </w:r>
    <w:r>
      <w:rPr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</w:rPr>
      <w:t xml:space="preserve">                                                                                                                                                                                    Rua do Rouxinol nº 115, Imbuí – Telefone: (71) 3186-0001                                                                               CEP 41720-052, Salvador/BA – http://www.ifbaiano.edu.br</w:t>
    </w:r>
  </w:p>
  <w:p>
    <w:pPr>
      <w:pStyle w:val="Normal"/>
      <w:pBdr/>
      <w:spacing w:lineRule="auto" w:line="12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center"/>
      <w:rPr>
        <w:rFonts w:ascii="Calibri" w:hAnsi="Calibri" w:eastAsia="Calibri" w:cs="Calibri"/>
        <w:color w:val="0F243E"/>
      </w:rPr>
    </w:pPr>
    <w:r>
      <w:rPr>
        <w:rFonts w:eastAsia="Calibri" w:cs="Calibri" w:ascii="Calibri" w:hAnsi="Calibri"/>
        <w:color w:val="0F243E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6663" w:leader="none"/>
        <w:tab w:val="left" w:pos="7230" w:leader="none"/>
      </w:tabs>
      <w:ind w:right="2375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object>
        <v:shape id="ole_rId1" style="width:46.95pt;height:45.55pt" o:ole="">
          <v:imagedata r:id="rId2" o:title=""/>
        </v:shape>
        <o:OLEObject Type="Embed" ProgID="Word.Picture.8" ShapeID="ole_rId1" DrawAspect="Content" ObjectID="_1537758712" r:id="rId1"/>
      </w:object>
    </w:r>
  </w:p>
  <w:p>
    <w:pPr>
      <w:pStyle w:val="Normal"/>
      <w:ind w:left="2375" w:right="2375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Normal"/>
      <w:ind w:left="1276" w:right="1845" w:hanging="0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Secretaria da Educação Profissional e Tecnológica</w:t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Instituto Federal de Educação, Ciência e  Baiano</w:t>
    </w:r>
  </w:p>
  <w:p>
    <w:pPr>
      <w:pStyle w:val="Normal"/>
      <w:jc w:val="center"/>
      <w:rPr/>
    </w:pPr>
    <w:r>
      <w:rPr>
        <w:rFonts w:eastAsia="Calibri" w:cs="Calibri" w:ascii="Calibri" w:hAnsi="Calibri"/>
        <w:sz w:val="24"/>
        <w:szCs w:val="24"/>
      </w:rPr>
      <w:t>Pró-Reitoria de Pesquisa e Inovação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0fc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t-PT" w:bidi="pt-PT" w:val="pt-PT"/>
    </w:rPr>
  </w:style>
  <w:style w:type="paragraph" w:styleId="Ttulo1">
    <w:name w:val="Heading 1"/>
    <w:basedOn w:val="Normal"/>
    <w:link w:val="Ttulo1Char"/>
    <w:uiPriority w:val="9"/>
    <w:qFormat/>
    <w:pPr>
      <w:ind w:left="540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20efc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20ef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54da"/>
    <w:rPr>
      <w:color w:val="800080" w:themeColor="followed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562ad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a3923"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a3923"/>
    <w:rPr>
      <w:rFonts w:ascii="Times New Roman" w:hAnsi="Times New Roman" w:eastAsia="Times New Roman" w:cs="Times New Roman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409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31409f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1409f"/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f8305e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33afd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a7a58"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0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a39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a39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31409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1409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33afd"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e56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qYAsMagWnedizKCYNutRkKVtXUw==">AMUW2mWO4nCDVzwdMtQ8iN3hdYTHFyEMiZtdNircFdzl8VKNSPawez0FGyeUaV14clP22GHSN0UajbbJZAOfNXz1MiPHRVi8AWlob1D/jCtBkEqbnSpH1XdtQEDL7X+lZflJ/AIj/zQ/+iuyzx5duCfDg1V2vhLEOQ==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2</Pages>
  <Words>466</Words>
  <Characters>2715</Characters>
  <CharactersWithSpaces>3516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2021-04-17T14:03:00Z</dcterms:created>
  <dc:creator>Nelson Vieira da Silva Filho</dc:creator>
  <dc:description/>
  <dc:language>pt-BR</dc:language>
  <cp:lastModifiedBy/>
  <cp:lastPrinted>2023-02-10T19:00:00Z</cp:lastPrinted>
  <dcterms:modified xsi:type="dcterms:W3CDTF">2023-03-21T14:09:31Z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