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ge">
              <wp:posOffset>290195</wp:posOffset>
            </wp:positionV>
            <wp:extent cx="758190" cy="638810"/>
            <wp:effectExtent l="0" t="0" r="0" b="0"/>
            <wp:wrapTopAndBottom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6" t="-67" r="-66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lineRule="auto" w:line="240" w:before="0" w:after="0"/>
        <w:jc w:val="center"/>
        <w:rPr/>
      </w:pPr>
      <w:r>
        <w:rPr/>
        <w:t>Secretaria da Educação Profissional e Tecnológica</w:t>
      </w:r>
    </w:p>
    <w:p>
      <w:pPr>
        <w:pStyle w:val="Normal"/>
        <w:tabs>
          <w:tab w:val="clear" w:pos="708"/>
        </w:tabs>
        <w:spacing w:lineRule="auto" w:line="240" w:before="0" w:after="0"/>
        <w:ind w:hanging="0" w:start="170" w:end="0"/>
        <w:jc w:val="center"/>
        <w:rPr/>
      </w:pPr>
      <w:r>
        <w:rPr/>
        <w:t>Instituto Federal de Educação, Ciência e Tecnologia Baiano</w:t>
      </w:r>
    </w:p>
    <w:p>
      <w:pPr>
        <w:pStyle w:val="Normal"/>
        <w:spacing w:lineRule="auto" w:line="240" w:before="0" w:after="0"/>
        <w:jc w:val="center"/>
        <w:rPr>
          <w:rFonts w:eastAsia="Calibri" w:cs="Arial"/>
        </w:rPr>
      </w:pPr>
      <w:r>
        <w:rPr>
          <w:rFonts w:eastAsia="Calibri" w:cs="Arial"/>
        </w:rPr>
        <w:t>Pró-Reitoria de Pesquisa e Inovação</w:t>
      </w:r>
    </w:p>
    <w:p>
      <w:pPr>
        <w:pStyle w:val="Normal"/>
        <w:spacing w:lineRule="auto" w:line="240" w:before="0" w:after="0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>
      <w:pPr>
        <w:pStyle w:val="Normal"/>
        <w:spacing w:lineRule="auto" w:line="240" w:before="0" w:after="0"/>
        <w:jc w:val="center"/>
        <w:rPr>
          <w:rFonts w:eastAsia="Calibri" w:cs="Arial"/>
          <w:b/>
          <w:bCs/>
          <w:color w:val="C9211E"/>
        </w:rPr>
      </w:pPr>
      <w:r>
        <w:rPr>
          <w:rFonts w:eastAsia="Calibri" w:cs="Arial"/>
          <w:b/>
          <w:bCs/>
          <w:color w:val="C9211E"/>
        </w:rPr>
      </w:r>
    </w:p>
    <w:p>
      <w:pPr>
        <w:pStyle w:val="BodyText"/>
        <w:jc w:val="center"/>
        <w:rPr>
          <w:b/>
          <w:bCs/>
        </w:rPr>
      </w:pP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Edital Nº. 254, de 10</w:t>
      </w:r>
      <w:r>
        <w:rPr>
          <w:b/>
          <w:bCs/>
          <w:caps w:val="false"/>
          <w:smallCaps w:val="false"/>
          <w:color w:val="333333"/>
          <w:spacing w:val="0"/>
          <w:shd w:fill="FFFFFF" w:val="clear"/>
        </w:rPr>
        <w:t> </w:t>
      </w: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de dezembro</w:t>
      </w:r>
      <w:r>
        <w:rPr>
          <w:b/>
          <w:bCs/>
          <w:caps w:val="false"/>
          <w:smallCaps w:val="false"/>
          <w:color w:val="333333"/>
          <w:spacing w:val="0"/>
          <w:shd w:fill="FFFFFF" w:val="clear"/>
        </w:rPr>
        <w:t> </w:t>
      </w: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de 2025</w:t>
      </w:r>
      <w:r>
        <w:rPr>
          <w:b/>
          <w:bCs/>
        </w:rPr>
        <w:t xml:space="preserve"> </w:t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</w:r>
    </w:p>
    <w:p>
      <w:pPr>
        <w:pStyle w:val="BodyText"/>
        <w:tabs>
          <w:tab w:val="clear" w:pos="708"/>
        </w:tabs>
        <w:ind w:hanging="0" w:start="142" w:end="0"/>
        <w:jc w:val="center"/>
        <w:rPr>
          <w:b/>
          <w:bCs/>
        </w:rPr>
      </w:pPr>
      <w:r>
        <w:rPr>
          <w:b/>
          <w:bCs/>
        </w:rPr>
        <w:t>ANEXO V – DECLARAÇÃO DE CONCORDÂNCIA DE INSTITUIÇÃO DE TRABALHO</w:t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spacing w:lineRule="auto" w:line="276" w:before="0" w:after="200"/>
        <w:ind w:hanging="0" w:start="0" w:end="907"/>
        <w:jc w:val="both"/>
        <w:rPr/>
      </w:pPr>
      <w:r>
        <w:rPr>
          <w:rStyle w:val="Fontepargpadro"/>
          <w:b/>
        </w:rPr>
        <w:t xml:space="preserve">DECLARO </w:t>
      </w:r>
      <w:r>
        <w:rPr>
          <w:rStyle w:val="Fontepargpadro"/>
          <w:b/>
          <w:spacing w:val="19"/>
        </w:rPr>
        <w:t xml:space="preserve"> </w:t>
      </w:r>
      <w:r>
        <w:rPr/>
        <w:t xml:space="preserve">que </w:t>
      </w:r>
      <w:r>
        <w:rPr>
          <w:rStyle w:val="Fontepargpadro"/>
          <w:spacing w:val="18"/>
        </w:rPr>
        <w:t xml:space="preserve"> </w:t>
      </w:r>
      <w:r>
        <w:rPr/>
        <w:t xml:space="preserve">autorizo </w:t>
      </w:r>
      <w:r>
        <w:rPr>
          <w:rStyle w:val="Fontepargpadro"/>
          <w:spacing w:val="20"/>
        </w:rPr>
        <w:t xml:space="preserve"> </w:t>
      </w:r>
      <w:r>
        <w:rPr/>
        <w:t xml:space="preserve">a </w:t>
      </w:r>
      <w:r>
        <w:rPr>
          <w:rStyle w:val="Fontepargpadro"/>
          <w:spacing w:val="18"/>
        </w:rPr>
        <w:t xml:space="preserve"> </w:t>
      </w:r>
      <w:r>
        <w:rPr/>
        <w:t xml:space="preserve">liberação </w:t>
      </w:r>
      <w:r>
        <w:rPr>
          <w:rStyle w:val="Fontepargpadro"/>
          <w:spacing w:val="19"/>
        </w:rPr>
        <w:t xml:space="preserve"> </w:t>
      </w:r>
      <w:r>
        <w:rPr/>
        <w:t>do(a) senhor(a)__________________________________</w:t>
      </w:r>
      <w:r>
        <w:rPr>
          <w:rStyle w:val="Fontepargpadro"/>
          <w:u w:val="single"/>
        </w:rPr>
        <w:t xml:space="preserve"> </w:t>
        <w:tab/>
      </w:r>
      <w:r>
        <w:rPr>
          <w:rStyle w:val="Fontepargpadro"/>
          <w:spacing w:val="-12"/>
        </w:rPr>
        <w:t xml:space="preserve">, </w:t>
      </w:r>
      <w:r>
        <w:rPr/>
        <w:t>ocupante</w:t>
      </w:r>
      <w:r>
        <w:rPr>
          <w:rStyle w:val="Fontepargpadro"/>
          <w:spacing w:val="10"/>
        </w:rPr>
        <w:t xml:space="preserve"> </w:t>
      </w:r>
      <w:r>
        <w:rPr/>
        <w:t>do</w:t>
      </w:r>
      <w:r>
        <w:rPr>
          <w:rStyle w:val="Fontepargpadro"/>
          <w:spacing w:val="12"/>
        </w:rPr>
        <w:t xml:space="preserve"> </w:t>
      </w:r>
      <w:r>
        <w:rPr/>
        <w:t>cargo</w:t>
      </w:r>
      <w:r>
        <w:rPr>
          <w:rStyle w:val="Fontepargpadro"/>
          <w:u w:val="single"/>
        </w:rPr>
        <w:t xml:space="preserve"> _____________________________</w:t>
        <w:tab/>
      </w:r>
      <w:r>
        <w:rPr/>
        <w:t xml:space="preserve">, caso seja selecionado(a), para </w:t>
      </w:r>
      <w:r>
        <w:rPr>
          <w:rStyle w:val="Fontepargpadro"/>
          <w:spacing w:val="-3"/>
        </w:rPr>
        <w:t xml:space="preserve">frequentar </w:t>
      </w:r>
      <w:r>
        <w:rPr/>
        <w:t xml:space="preserve">o curso de Mestrado Profissional </w:t>
      </w:r>
      <w:r>
        <w:rPr>
          <w:rStyle w:val="Fontepargpadro"/>
          <w:i/>
          <w:iCs/>
        </w:rPr>
        <w:t>Stricto sensu</w:t>
      </w:r>
      <w:r>
        <w:rPr/>
        <w:t xml:space="preserve"> em Produção Vegetal no Semiárido, ofertado pelo Instituto Federal de Educação, Ciência e Tecnologia Baiano </w:t>
      </w:r>
      <w:r>
        <w:rPr>
          <w:rStyle w:val="Fontepargpadro"/>
          <w:i/>
        </w:rPr>
        <w:t xml:space="preserve">campus </w:t>
      </w:r>
      <w:r>
        <w:rPr/>
        <w:t xml:space="preserve">Guanambi. O curso funcionará em regime de alternância; serão realizados 06 (seis) encontros presencias distribuídos no decorrer do ano letivo de 2026, em função do calendário do </w:t>
      </w:r>
      <w:r>
        <w:rPr>
          <w:rStyle w:val="Fontepargpadro"/>
          <w:i/>
        </w:rPr>
        <w:t xml:space="preserve">campus </w:t>
      </w:r>
      <w:r>
        <w:rPr/>
        <w:t>Guanambi. Cada encontro terá duração de duas semanas (segunda a sábado). O calendário com a programação das aulas e a oferta de disciplinas será disponibilizado no ato da matrícula. O calendário poderá ser ajustado com alteração e readequação de datas em consonância com as normativas institucionais do Instituto Federal Baiano. O período médio para conclusão do curso é de 24</w:t>
      </w:r>
      <w:r>
        <w:rPr>
          <w:rStyle w:val="Fontepargpadro"/>
          <w:spacing w:val="-6"/>
        </w:rPr>
        <w:t xml:space="preserve"> </w:t>
      </w:r>
      <w:r>
        <w:rPr/>
        <w:t>meses.</w:t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  <w:t>______________________________________________________</w:t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  <w:t>Local e data</w:t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  <w:t>______________________________________________________</w:t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  <w:t>Assinatura e carimbo da chefia competente</w:t>
      </w:r>
    </w:p>
    <w:p>
      <w:pPr>
        <w:pStyle w:val="BodyText"/>
        <w:tabs>
          <w:tab w:val="clear" w:pos="708"/>
        </w:tabs>
        <w:spacing w:lineRule="auto" w:line="360" w:before="0" w:after="113"/>
        <w:ind w:hanging="0" w:start="142" w:end="0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636" w:right="1130" w:gutter="0" w:header="1134" w:top="1584" w:footer="720" w:bottom="77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ans-serif">
    <w:altName w:val="Arial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AutoHyphens w:val="true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PAGE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  <w:r>
      <w:rPr>
        <w:rStyle w:val="Fontepargpadro"/>
        <w:sz w:val="20"/>
        <w:szCs w:val="20"/>
      </w:rPr>
      <w:t>/</w:t>
    </w: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NUMPAGES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PAGE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  <w:r>
      <w:rPr>
        <w:rStyle w:val="Fontepargpadro"/>
        <w:sz w:val="20"/>
        <w:szCs w:val="20"/>
      </w:rPr>
      <w:t>/</w:t>
    </w: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NUMPAGES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true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tabs>
        <w:tab w:val="clear" w:pos="708"/>
      </w:tabs>
      <w:spacing w:before="0" w:after="0"/>
      <w:ind w:hanging="0" w:start="-397" w:end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tabs>
        <w:tab w:val="clear" w:pos="708"/>
      </w:tabs>
      <w:spacing w:before="0" w:after="0"/>
      <w:ind w:hanging="0" w:start="-397" w:end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star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uppressAutoHyphens w:val="true"/>
      <w:outlineLvl w:val="0"/>
    </w:pPr>
    <w:rPr>
      <w:sz w:val="36"/>
      <w:szCs w:val="36"/>
    </w:rPr>
  </w:style>
  <w:style w:type="paragraph" w:styleId="Heading2">
    <w:name w:val="heading 2"/>
    <w:basedOn w:val="Ttulouser"/>
    <w:next w:val="BodyText"/>
    <w:qFormat/>
    <w:pPr>
      <w:numPr>
        <w:ilvl w:val="1"/>
        <w:numId w:val="1"/>
      </w:numPr>
      <w:suppressAutoHyphens w:val="true"/>
      <w:spacing w:before="200" w:after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uppressAutoHyphens w:val="true"/>
      <w:spacing w:before="200" w:after="0"/>
      <w:outlineLvl w:val="2"/>
    </w:pPr>
    <w:rPr>
      <w:rFonts w:ascii="Cambria" w:hAnsi="Cambria" w:eastAsia="Cambria" w:cs="Times New Roman"/>
      <w:b/>
      <w:bCs/>
      <w:color w:val="4F81BD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eastAsia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eastAsia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eastAsia="OpenSymbol;Arial Unicode MS" w:cs="OpenSymbol;Arial Unicode M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eastAsia="OpenSymbol;Arial Unicode MS" w:cs="OpenSymbol;Arial Unicode M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eastAsia="OpenSymbol;Arial Unicode MS" w:cs="OpenSymbol;Arial Unicode M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eastAsia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eastAsia="OpenSymbol;Arial Unicode MS" w:cs="OpenSymbol;Arial Unicode MS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TextodebaloChar">
    <w:name w:val="Texto de balão Char"/>
    <w:basedOn w:val="Fontepargpadro"/>
    <w:qFormat/>
    <w:rPr>
      <w:rFonts w:ascii="Tahoma" w:hAnsi="Tahoma" w:eastAsia="Tahoma" w:cs="Tahoma"/>
      <w:sz w:val="16"/>
      <w:szCs w:val="16"/>
    </w:rPr>
  </w:style>
  <w:style w:type="character" w:styleId="CabealhoChar">
    <w:name w:val="Cabeçalho Char"/>
    <w:basedOn w:val="Fontepargpadro"/>
    <w:qFormat/>
    <w:rPr>
      <w:sz w:val="22"/>
      <w:szCs w:val="22"/>
    </w:rPr>
  </w:style>
  <w:style w:type="character" w:styleId="RodapChar">
    <w:name w:val="Rodapé Char"/>
    <w:basedOn w:val="Fontepargpadro"/>
    <w:qFormat/>
    <w:rPr>
      <w:sz w:val="22"/>
      <w:szCs w:val="22"/>
    </w:rPr>
  </w:style>
  <w:style w:type="character" w:styleId="LinkdaInternetuser">
    <w:name w:val="Link da Internet (user)"/>
    <w:basedOn w:val="Fontepargpadro"/>
    <w:qFormat/>
    <w:rPr>
      <w:color w:val="0000FF"/>
      <w:u w:val="single"/>
    </w:rPr>
  </w:style>
  <w:style w:type="character" w:styleId="apple-converted-space">
    <w:name w:val="apple-converted-space"/>
    <w:basedOn w:val="Fontepargpadro"/>
    <w:qFormat/>
    <w:rPr/>
  </w:style>
  <w:style w:type="character" w:styleId="Marcadoresuser">
    <w:name w:val="Marcadores (user)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user">
    <w:name w:val="Símbolos de numeração (user)"/>
    <w:qFormat/>
    <w:rPr/>
  </w:style>
  <w:style w:type="character" w:styleId="Character20style">
    <w:name w:val="Character_20_style"/>
    <w:qFormat/>
    <w:rPr/>
  </w:style>
  <w:style w:type="character" w:styleId="Hyperlink">
    <w:name w:val="Hyperlink"/>
    <w:basedOn w:val="Fontepargpadro"/>
    <w:qFormat/>
    <w:rPr>
      <w:color w:val="0563C1"/>
      <w:u w:val="single"/>
    </w:rPr>
  </w:style>
  <w:style w:type="character" w:styleId="MenoPendente">
    <w:name w:val="Menção Pendente"/>
    <w:basedOn w:val="Fontepargpadro"/>
    <w:qFormat/>
    <w:rPr>
      <w:color w:val="605E5C"/>
      <w:shd w:fill="E1DFDD" w:val="clear"/>
    </w:rPr>
  </w:style>
  <w:style w:type="character" w:styleId="CorpodetextoChar">
    <w:name w:val="Corpo de texto Char"/>
    <w:basedOn w:val="Fontepargpadro"/>
    <w:qFormat/>
    <w:rPr>
      <w:sz w:val="24"/>
      <w:szCs w:val="24"/>
    </w:rPr>
  </w:style>
  <w:style w:type="character" w:styleId="Ttulo2Char">
    <w:name w:val="Título 2 Char"/>
    <w:basedOn w:val="Fontepargpadro"/>
    <w:qFormat/>
    <w:rPr>
      <w:b/>
      <w:bCs/>
    </w:rPr>
  </w:style>
  <w:style w:type="character" w:styleId="Ttulo1Char">
    <w:name w:val="Título 1 Char"/>
    <w:basedOn w:val="Fontepargpadro"/>
    <w:qFormat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WWCharLFO3LVL1">
    <w:name w:val="WW_CharLFO3LVL1"/>
    <w:qFormat/>
    <w:rPr>
      <w:rFonts w:ascii="Symbol" w:hAnsi="Symbol" w:cs="OpenSymbol;Arial Unicode MS"/>
    </w:rPr>
  </w:style>
  <w:style w:type="character" w:styleId="WWCharLFO3LVL2">
    <w:name w:val="WW_CharLFO3LVL2"/>
    <w:qFormat/>
    <w:rPr>
      <w:rFonts w:ascii="OpenSymbol;Arial Unicode MS" w:hAnsi="OpenSymbol;Arial Unicode MS" w:cs="OpenSymbol;Arial Unicode MS"/>
    </w:rPr>
  </w:style>
  <w:style w:type="character" w:styleId="WWCharLFO3LVL3">
    <w:name w:val="WW_CharLFO3LVL3"/>
    <w:qFormat/>
    <w:rPr>
      <w:rFonts w:ascii="OpenSymbol;Arial Unicode MS" w:hAnsi="OpenSymbol;Arial Unicode MS" w:cs="OpenSymbol;Arial Unicode MS"/>
    </w:rPr>
  </w:style>
  <w:style w:type="character" w:styleId="WWCharLFO3LVL4">
    <w:name w:val="WW_CharLFO3LVL4"/>
    <w:qFormat/>
    <w:rPr>
      <w:rFonts w:ascii="Symbol" w:hAnsi="Symbol" w:cs="OpenSymbol;Arial Unicode MS"/>
    </w:rPr>
  </w:style>
  <w:style w:type="character" w:styleId="WWCharLFO3LVL5">
    <w:name w:val="WW_CharLFO3LVL5"/>
    <w:qFormat/>
    <w:rPr>
      <w:rFonts w:ascii="OpenSymbol;Arial Unicode MS" w:hAnsi="OpenSymbol;Arial Unicode MS" w:cs="OpenSymbol;Arial Unicode MS"/>
    </w:rPr>
  </w:style>
  <w:style w:type="character" w:styleId="WWCharLFO3LVL6">
    <w:name w:val="WW_CharLFO3LVL6"/>
    <w:qFormat/>
    <w:rPr>
      <w:rFonts w:ascii="OpenSymbol;Arial Unicode MS" w:hAnsi="OpenSymbol;Arial Unicode MS" w:cs="OpenSymbol;Arial Unicode MS"/>
    </w:rPr>
  </w:style>
  <w:style w:type="character" w:styleId="WWCharLFO3LVL7">
    <w:name w:val="WW_CharLFO3LVL7"/>
    <w:qFormat/>
    <w:rPr>
      <w:rFonts w:ascii="Symbol" w:hAnsi="Symbol" w:cs="OpenSymbol;Arial Unicode MS"/>
    </w:rPr>
  </w:style>
  <w:style w:type="character" w:styleId="WWCharLFO3LVL8">
    <w:name w:val="WW_CharLFO3LVL8"/>
    <w:qFormat/>
    <w:rPr>
      <w:rFonts w:ascii="OpenSymbol;Arial Unicode MS" w:hAnsi="OpenSymbol;Arial Unicode MS" w:cs="OpenSymbol;Arial Unicode MS"/>
    </w:rPr>
  </w:style>
  <w:style w:type="character" w:styleId="WWCharLFO3LVL9">
    <w:name w:val="WW_CharLFO3LVL9"/>
    <w:qFormat/>
    <w:rPr>
      <w:rFonts w:ascii="OpenSymbol;Arial Unicode MS" w:hAnsi="OpenSymbol;Arial Unicode MS" w:cs="OpenSymbol;Arial Unicode MS"/>
    </w:rPr>
  </w:style>
  <w:style w:type="character" w:styleId="WWCharLFO5LVL1">
    <w:name w:val="WW_CharLFO5LVL1"/>
    <w:qFormat/>
    <w:rPr>
      <w:rFonts w:ascii="Symbol" w:hAnsi="Symbol" w:cs="OpenSymbol;Arial Unicode MS"/>
    </w:rPr>
  </w:style>
  <w:style w:type="character" w:styleId="WWCharLFO5LVL2">
    <w:name w:val="WW_CharLFO5LVL2"/>
    <w:qFormat/>
    <w:rPr>
      <w:rFonts w:ascii="OpenSymbol;Arial Unicode MS" w:hAnsi="OpenSymbol;Arial Unicode MS" w:cs="OpenSymbol;Arial Unicode MS"/>
    </w:rPr>
  </w:style>
  <w:style w:type="character" w:styleId="WWCharLFO5LVL3">
    <w:name w:val="WW_CharLFO5LVL3"/>
    <w:qFormat/>
    <w:rPr>
      <w:rFonts w:ascii="OpenSymbol;Arial Unicode MS" w:hAnsi="OpenSymbol;Arial Unicode MS" w:cs="OpenSymbol;Arial Unicode MS"/>
    </w:rPr>
  </w:style>
  <w:style w:type="character" w:styleId="WWCharLFO5LVL4">
    <w:name w:val="WW_CharLFO5LVL4"/>
    <w:qFormat/>
    <w:rPr>
      <w:rFonts w:ascii="Symbol" w:hAnsi="Symbol" w:cs="OpenSymbol;Arial Unicode MS"/>
    </w:rPr>
  </w:style>
  <w:style w:type="character" w:styleId="WWCharLFO5LVL5">
    <w:name w:val="WW_CharLFO5LVL5"/>
    <w:qFormat/>
    <w:rPr>
      <w:rFonts w:ascii="OpenSymbol;Arial Unicode MS" w:hAnsi="OpenSymbol;Arial Unicode MS" w:cs="OpenSymbol;Arial Unicode MS"/>
    </w:rPr>
  </w:style>
  <w:style w:type="character" w:styleId="WWCharLFO5LVL6">
    <w:name w:val="WW_CharLFO5LVL6"/>
    <w:qFormat/>
    <w:rPr>
      <w:rFonts w:ascii="OpenSymbol;Arial Unicode MS" w:hAnsi="OpenSymbol;Arial Unicode MS" w:cs="OpenSymbol;Arial Unicode MS"/>
    </w:rPr>
  </w:style>
  <w:style w:type="character" w:styleId="WWCharLFO5LVL7">
    <w:name w:val="WW_CharLFO5LVL7"/>
    <w:qFormat/>
    <w:rPr>
      <w:rFonts w:ascii="Symbol" w:hAnsi="Symbol" w:cs="OpenSymbol;Arial Unicode MS"/>
    </w:rPr>
  </w:style>
  <w:style w:type="character" w:styleId="WWCharLFO5LVL8">
    <w:name w:val="WW_CharLFO5LVL8"/>
    <w:qFormat/>
    <w:rPr>
      <w:rFonts w:ascii="OpenSymbol;Arial Unicode MS" w:hAnsi="OpenSymbol;Arial Unicode MS" w:cs="OpenSymbol;Arial Unicode MS"/>
    </w:rPr>
  </w:style>
  <w:style w:type="character" w:styleId="WWCharLFO5LVL9">
    <w:name w:val="WW_CharLFO5LVL9"/>
    <w:qFormat/>
    <w:rPr>
      <w:rFonts w:ascii="OpenSymbol;Arial Unicode MS" w:hAnsi="OpenSymbol;Arial Unicode MS" w:cs="OpenSymbol;Arial Unicode MS"/>
    </w:rPr>
  </w:style>
  <w:style w:type="character" w:styleId="WWCharLFO7LVL1">
    <w:name w:val="WW_CharLFO7LVL1"/>
    <w:qFormat/>
    <w:rPr>
      <w:rFonts w:ascii="Symbol" w:hAnsi="Symbol" w:cs="OpenSymbol;Arial Unicode MS"/>
    </w:rPr>
  </w:style>
  <w:style w:type="character" w:styleId="WWCharLFO7LVL2">
    <w:name w:val="WW_CharLFO7LVL2"/>
    <w:qFormat/>
    <w:rPr>
      <w:rFonts w:ascii="OpenSymbol;Arial Unicode MS" w:hAnsi="OpenSymbol;Arial Unicode MS" w:cs="OpenSymbol;Arial Unicode MS"/>
    </w:rPr>
  </w:style>
  <w:style w:type="character" w:styleId="WWCharLFO7LVL3">
    <w:name w:val="WW_CharLFO7LVL3"/>
    <w:qFormat/>
    <w:rPr>
      <w:rFonts w:ascii="OpenSymbol;Arial Unicode MS" w:hAnsi="OpenSymbol;Arial Unicode MS" w:cs="OpenSymbol;Arial Unicode MS"/>
    </w:rPr>
  </w:style>
  <w:style w:type="character" w:styleId="WWCharLFO7LVL4">
    <w:name w:val="WW_CharLFO7LVL4"/>
    <w:qFormat/>
    <w:rPr>
      <w:rFonts w:ascii="Symbol" w:hAnsi="Symbol" w:cs="OpenSymbol;Arial Unicode MS"/>
    </w:rPr>
  </w:style>
  <w:style w:type="character" w:styleId="WWCharLFO7LVL5">
    <w:name w:val="WW_CharLFO7LVL5"/>
    <w:qFormat/>
    <w:rPr>
      <w:rFonts w:ascii="OpenSymbol;Arial Unicode MS" w:hAnsi="OpenSymbol;Arial Unicode MS" w:cs="OpenSymbol;Arial Unicode MS"/>
    </w:rPr>
  </w:style>
  <w:style w:type="character" w:styleId="WWCharLFO7LVL6">
    <w:name w:val="WW_CharLFO7LVL6"/>
    <w:qFormat/>
    <w:rPr>
      <w:rFonts w:ascii="OpenSymbol;Arial Unicode MS" w:hAnsi="OpenSymbol;Arial Unicode MS" w:cs="OpenSymbol;Arial Unicode MS"/>
    </w:rPr>
  </w:style>
  <w:style w:type="character" w:styleId="WWCharLFO7LVL7">
    <w:name w:val="WW_CharLFO7LVL7"/>
    <w:qFormat/>
    <w:rPr>
      <w:rFonts w:ascii="Symbol" w:hAnsi="Symbol" w:cs="OpenSymbol;Arial Unicode MS"/>
    </w:rPr>
  </w:style>
  <w:style w:type="character" w:styleId="WWCharLFO7LVL8">
    <w:name w:val="WW_CharLFO7LVL8"/>
    <w:qFormat/>
    <w:rPr>
      <w:rFonts w:ascii="OpenSymbol;Arial Unicode MS" w:hAnsi="OpenSymbol;Arial Unicode MS" w:cs="OpenSymbol;Arial Unicode MS"/>
    </w:rPr>
  </w:style>
  <w:style w:type="character" w:styleId="WWCharLFO7LVL9">
    <w:name w:val="WW_CharLFO7LVL9"/>
    <w:qFormat/>
    <w:rPr>
      <w:rFonts w:ascii="OpenSymbol;Arial Unicode MS" w:hAnsi="OpenSymbol;Arial Unicode MS" w:cs="OpenSymbol;Arial Unicode MS"/>
    </w:rPr>
  </w:style>
  <w:style w:type="character" w:styleId="WWCharLFO9LVL1">
    <w:name w:val="WW_CharLFO9LVL1"/>
    <w:qFormat/>
    <w:rPr>
      <w:rFonts w:ascii="Symbol" w:hAnsi="Symbol" w:cs="OpenSymbol;Arial Unicode MS"/>
    </w:rPr>
  </w:style>
  <w:style w:type="character" w:styleId="WWCharLFO9LVL2">
    <w:name w:val="WW_CharLFO9LVL2"/>
    <w:qFormat/>
    <w:rPr>
      <w:rFonts w:ascii="OpenSymbol;Arial Unicode MS" w:hAnsi="OpenSymbol;Arial Unicode MS" w:cs="OpenSymbol;Arial Unicode MS"/>
    </w:rPr>
  </w:style>
  <w:style w:type="character" w:styleId="WWCharLFO9LVL3">
    <w:name w:val="WW_CharLFO9LVL3"/>
    <w:qFormat/>
    <w:rPr>
      <w:rFonts w:ascii="OpenSymbol;Arial Unicode MS" w:hAnsi="OpenSymbol;Arial Unicode MS" w:cs="OpenSymbol;Arial Unicode MS"/>
    </w:rPr>
  </w:style>
  <w:style w:type="character" w:styleId="WWCharLFO9LVL4">
    <w:name w:val="WW_CharLFO9LVL4"/>
    <w:qFormat/>
    <w:rPr>
      <w:rFonts w:ascii="Symbol" w:hAnsi="Symbol" w:cs="OpenSymbol;Arial Unicode MS"/>
    </w:rPr>
  </w:style>
  <w:style w:type="character" w:styleId="WWCharLFO9LVL5">
    <w:name w:val="WW_CharLFO9LVL5"/>
    <w:qFormat/>
    <w:rPr>
      <w:rFonts w:ascii="OpenSymbol;Arial Unicode MS" w:hAnsi="OpenSymbol;Arial Unicode MS" w:cs="OpenSymbol;Arial Unicode MS"/>
    </w:rPr>
  </w:style>
  <w:style w:type="character" w:styleId="WWCharLFO9LVL6">
    <w:name w:val="WW_CharLFO9LVL6"/>
    <w:qFormat/>
    <w:rPr>
      <w:rFonts w:ascii="OpenSymbol;Arial Unicode MS" w:hAnsi="OpenSymbol;Arial Unicode MS" w:cs="OpenSymbol;Arial Unicode MS"/>
    </w:rPr>
  </w:style>
  <w:style w:type="character" w:styleId="WWCharLFO9LVL7">
    <w:name w:val="WW_CharLFO9LVL7"/>
    <w:qFormat/>
    <w:rPr>
      <w:rFonts w:ascii="Symbol" w:hAnsi="Symbol" w:cs="OpenSymbol;Arial Unicode MS"/>
    </w:rPr>
  </w:style>
  <w:style w:type="character" w:styleId="WWCharLFO9LVL8">
    <w:name w:val="WW_CharLFO9LVL8"/>
    <w:qFormat/>
    <w:rPr>
      <w:rFonts w:ascii="OpenSymbol;Arial Unicode MS" w:hAnsi="OpenSymbol;Arial Unicode MS" w:cs="OpenSymbol;Arial Unicode MS"/>
    </w:rPr>
  </w:style>
  <w:style w:type="character" w:styleId="WWCharLFO9LVL9">
    <w:name w:val="WW_CharLFO9LVL9"/>
    <w:qFormat/>
    <w:rPr>
      <w:rFonts w:ascii="OpenSymbol;Arial Unicode MS" w:hAnsi="OpenSymbol;Arial Unicode MS" w:cs="OpenSymbol;Arial Unicode MS"/>
    </w:rPr>
  </w:style>
  <w:style w:type="character" w:styleId="WWCharLFO11LVL1">
    <w:name w:val="WW_CharLFO11LVL1"/>
    <w:qFormat/>
    <w:rPr>
      <w:rFonts w:ascii="Symbol" w:hAnsi="Symbol" w:cs="OpenSymbol;Arial Unicode MS"/>
    </w:rPr>
  </w:style>
  <w:style w:type="character" w:styleId="WWCharLFO11LVL2">
    <w:name w:val="WW_CharLFO11LVL2"/>
    <w:qFormat/>
    <w:rPr>
      <w:rFonts w:ascii="OpenSymbol;Arial Unicode MS" w:hAnsi="OpenSymbol;Arial Unicode MS" w:cs="OpenSymbol;Arial Unicode MS"/>
    </w:rPr>
  </w:style>
  <w:style w:type="character" w:styleId="WWCharLFO11LVL3">
    <w:name w:val="WW_CharLFO11LVL3"/>
    <w:qFormat/>
    <w:rPr>
      <w:rFonts w:ascii="OpenSymbol;Arial Unicode MS" w:hAnsi="OpenSymbol;Arial Unicode MS" w:cs="OpenSymbol;Arial Unicode MS"/>
    </w:rPr>
  </w:style>
  <w:style w:type="character" w:styleId="WWCharLFO11LVL4">
    <w:name w:val="WW_CharLFO11LVL4"/>
    <w:qFormat/>
    <w:rPr>
      <w:rFonts w:ascii="Symbol" w:hAnsi="Symbol" w:cs="OpenSymbol;Arial Unicode MS"/>
    </w:rPr>
  </w:style>
  <w:style w:type="character" w:styleId="WWCharLFO11LVL5">
    <w:name w:val="WW_CharLFO11LVL5"/>
    <w:qFormat/>
    <w:rPr>
      <w:rFonts w:ascii="OpenSymbol;Arial Unicode MS" w:hAnsi="OpenSymbol;Arial Unicode MS" w:cs="OpenSymbol;Arial Unicode MS"/>
    </w:rPr>
  </w:style>
  <w:style w:type="character" w:styleId="WWCharLFO11LVL6">
    <w:name w:val="WW_CharLFO11LVL6"/>
    <w:qFormat/>
    <w:rPr>
      <w:rFonts w:ascii="OpenSymbol;Arial Unicode MS" w:hAnsi="OpenSymbol;Arial Unicode MS" w:cs="OpenSymbol;Arial Unicode MS"/>
    </w:rPr>
  </w:style>
  <w:style w:type="character" w:styleId="WWCharLFO11LVL7">
    <w:name w:val="WW_CharLFO11LVL7"/>
    <w:qFormat/>
    <w:rPr>
      <w:rFonts w:ascii="Symbol" w:hAnsi="Symbol" w:cs="OpenSymbol;Arial Unicode MS"/>
    </w:rPr>
  </w:style>
  <w:style w:type="character" w:styleId="WWCharLFO11LVL8">
    <w:name w:val="WW_CharLFO11LVL8"/>
    <w:qFormat/>
    <w:rPr>
      <w:rFonts w:ascii="OpenSymbol;Arial Unicode MS" w:hAnsi="OpenSymbol;Arial Unicode MS" w:cs="OpenSymbol;Arial Unicode MS"/>
    </w:rPr>
  </w:style>
  <w:style w:type="character" w:styleId="WWCharLFO11LVL9">
    <w:name w:val="WW_CharLFO11LVL9"/>
    <w:qFormat/>
    <w:rPr>
      <w:rFonts w:ascii="OpenSymbol;Arial Unicode MS" w:hAnsi="OpenSymbol;Arial Unicode MS" w:cs="OpenSymbol;Arial Unicode MS"/>
    </w:rPr>
  </w:style>
  <w:style w:type="character" w:styleId="WWCharLFO13LVL1">
    <w:name w:val="WW_CharLFO13LVL1"/>
    <w:qFormat/>
    <w:rPr>
      <w:rFonts w:ascii="Symbol" w:hAnsi="Symbol" w:cs="OpenSymbol;Arial Unicode MS"/>
    </w:rPr>
  </w:style>
  <w:style w:type="character" w:styleId="WWCharLFO13LVL2">
    <w:name w:val="WW_CharLFO13LVL2"/>
    <w:qFormat/>
    <w:rPr>
      <w:rFonts w:ascii="OpenSymbol;Arial Unicode MS" w:hAnsi="OpenSymbol;Arial Unicode MS" w:cs="OpenSymbol;Arial Unicode MS"/>
    </w:rPr>
  </w:style>
  <w:style w:type="character" w:styleId="WWCharLFO13LVL3">
    <w:name w:val="WW_CharLFO13LVL3"/>
    <w:qFormat/>
    <w:rPr>
      <w:rFonts w:ascii="OpenSymbol;Arial Unicode MS" w:hAnsi="OpenSymbol;Arial Unicode MS" w:cs="OpenSymbol;Arial Unicode MS"/>
    </w:rPr>
  </w:style>
  <w:style w:type="character" w:styleId="WWCharLFO13LVL4">
    <w:name w:val="WW_CharLFO13LVL4"/>
    <w:qFormat/>
    <w:rPr>
      <w:rFonts w:ascii="Symbol" w:hAnsi="Symbol" w:cs="OpenSymbol;Arial Unicode MS"/>
    </w:rPr>
  </w:style>
  <w:style w:type="character" w:styleId="WWCharLFO13LVL5">
    <w:name w:val="WW_CharLFO13LVL5"/>
    <w:qFormat/>
    <w:rPr>
      <w:rFonts w:ascii="OpenSymbol;Arial Unicode MS" w:hAnsi="OpenSymbol;Arial Unicode MS" w:cs="OpenSymbol;Arial Unicode MS"/>
    </w:rPr>
  </w:style>
  <w:style w:type="character" w:styleId="WWCharLFO13LVL6">
    <w:name w:val="WW_CharLFO13LVL6"/>
    <w:qFormat/>
    <w:rPr>
      <w:rFonts w:ascii="OpenSymbol;Arial Unicode MS" w:hAnsi="OpenSymbol;Arial Unicode MS" w:cs="OpenSymbol;Arial Unicode MS"/>
    </w:rPr>
  </w:style>
  <w:style w:type="character" w:styleId="WWCharLFO13LVL7">
    <w:name w:val="WW_CharLFO13LVL7"/>
    <w:qFormat/>
    <w:rPr>
      <w:rFonts w:ascii="Symbol" w:hAnsi="Symbol" w:cs="OpenSymbol;Arial Unicode MS"/>
    </w:rPr>
  </w:style>
  <w:style w:type="character" w:styleId="WWCharLFO13LVL8">
    <w:name w:val="WW_CharLFO13LVL8"/>
    <w:qFormat/>
    <w:rPr>
      <w:rFonts w:ascii="OpenSymbol;Arial Unicode MS" w:hAnsi="OpenSymbol;Arial Unicode MS" w:cs="OpenSymbol;Arial Unicode MS"/>
    </w:rPr>
  </w:style>
  <w:style w:type="character" w:styleId="WWCharLFO13LVL9">
    <w:name w:val="WW_CharLFO13LVL9"/>
    <w:qFormat/>
    <w:rPr>
      <w:rFonts w:ascii="OpenSymbol;Arial Unicode MS" w:hAnsi="OpenSymbol;Arial Unicode MS" w:cs="OpenSymbol;Arial Unicode MS"/>
    </w:rPr>
  </w:style>
  <w:style w:type="character" w:styleId="WWCharLFO15LVL1">
    <w:name w:val="WW_CharLFO15LVL1"/>
    <w:qFormat/>
    <w:rPr>
      <w:b/>
      <w:bCs/>
      <w:spacing w:val="0"/>
      <w:w w:val="100"/>
      <w:sz w:val="24"/>
      <w:szCs w:val="24"/>
    </w:rPr>
  </w:style>
  <w:style w:type="character" w:styleId="WWCharLFO15LVL2">
    <w:name w:val="WW_CharLFO15LVL2"/>
    <w:qFormat/>
    <w:rPr>
      <w:b/>
      <w:bCs/>
      <w:w w:val="100"/>
      <w:sz w:val="24"/>
      <w:szCs w:val="24"/>
    </w:rPr>
  </w:style>
  <w:style w:type="character" w:styleId="WWCharLFO15LVL3">
    <w:name w:val="WW_CharLFO15LVL3"/>
    <w:qFormat/>
    <w:rPr>
      <w:b/>
      <w:bCs/>
      <w:spacing w:val="0"/>
      <w:w w:val="100"/>
      <w:sz w:val="24"/>
      <w:szCs w:val="24"/>
    </w:rPr>
  </w:style>
  <w:style w:type="character" w:styleId="WWCharLFO15LVL4">
    <w:name w:val="WW_CharLFO15LVL4"/>
    <w:qFormat/>
    <w:rPr>
      <w:rFonts w:ascii="Times New Roman" w:hAnsi="Times New Roman" w:cs="Symbol"/>
    </w:rPr>
  </w:style>
  <w:style w:type="character" w:styleId="WWCharLFO15LVL5">
    <w:name w:val="WW_CharLFO15LVL5"/>
    <w:qFormat/>
    <w:rPr>
      <w:rFonts w:ascii="Times New Roman" w:hAnsi="Times New Roman" w:cs="Symbol"/>
    </w:rPr>
  </w:style>
  <w:style w:type="character" w:styleId="WWCharLFO15LVL6">
    <w:name w:val="WW_CharLFO15LVL6"/>
    <w:qFormat/>
    <w:rPr>
      <w:rFonts w:ascii="Times New Roman" w:hAnsi="Times New Roman" w:cs="Symbol"/>
    </w:rPr>
  </w:style>
  <w:style w:type="character" w:styleId="WWCharLFO15LVL7">
    <w:name w:val="WW_CharLFO15LVL7"/>
    <w:qFormat/>
    <w:rPr>
      <w:rFonts w:ascii="Times New Roman" w:hAnsi="Times New Roman" w:cs="Symbol"/>
    </w:rPr>
  </w:style>
  <w:style w:type="character" w:styleId="WWCharLFO15LVL8">
    <w:name w:val="WW_CharLFO15LVL8"/>
    <w:qFormat/>
    <w:rPr>
      <w:rFonts w:ascii="Times New Roman" w:hAnsi="Times New Roman" w:cs="Symbol"/>
    </w:rPr>
  </w:style>
  <w:style w:type="character" w:styleId="WWCharLFO15LVL9">
    <w:name w:val="WW_CharLFO15LVL9"/>
    <w:qFormat/>
    <w:rPr>
      <w:rFonts w:ascii="Times New Roman" w:hAnsi="Times New Roman" w:cs="Symbol"/>
    </w:rPr>
  </w:style>
  <w:style w:type="character" w:styleId="WWCharLFO16LVL1">
    <w:name w:val="WW_CharLFO16LVL1"/>
    <w:qFormat/>
    <w:rPr>
      <w:w w:val="100"/>
      <w:sz w:val="24"/>
      <w:szCs w:val="24"/>
    </w:rPr>
  </w:style>
  <w:style w:type="character" w:styleId="WWCharLFO16LVL2">
    <w:name w:val="WW_CharLFO16LVL2"/>
    <w:qFormat/>
    <w:rPr>
      <w:rFonts w:ascii="Times New Roman" w:hAnsi="Times New Roman" w:cs="Symbol"/>
    </w:rPr>
  </w:style>
  <w:style w:type="character" w:styleId="WWCharLFO16LVL3">
    <w:name w:val="WW_CharLFO16LVL3"/>
    <w:qFormat/>
    <w:rPr>
      <w:rFonts w:ascii="Times New Roman" w:hAnsi="Times New Roman" w:cs="Symbol"/>
    </w:rPr>
  </w:style>
  <w:style w:type="character" w:styleId="WWCharLFO16LVL4">
    <w:name w:val="WW_CharLFO16LVL4"/>
    <w:qFormat/>
    <w:rPr>
      <w:rFonts w:ascii="Times New Roman" w:hAnsi="Times New Roman" w:cs="Symbol"/>
    </w:rPr>
  </w:style>
  <w:style w:type="character" w:styleId="WWCharLFO16LVL5">
    <w:name w:val="WW_CharLFO16LVL5"/>
    <w:qFormat/>
    <w:rPr>
      <w:rFonts w:ascii="Times New Roman" w:hAnsi="Times New Roman" w:cs="Symbol"/>
    </w:rPr>
  </w:style>
  <w:style w:type="character" w:styleId="WWCharLFO16LVL6">
    <w:name w:val="WW_CharLFO16LVL6"/>
    <w:qFormat/>
    <w:rPr>
      <w:rFonts w:ascii="Times New Roman" w:hAnsi="Times New Roman" w:cs="Symbol"/>
    </w:rPr>
  </w:style>
  <w:style w:type="character" w:styleId="WWCharLFO16LVL7">
    <w:name w:val="WW_CharLFO16LVL7"/>
    <w:qFormat/>
    <w:rPr>
      <w:rFonts w:ascii="Times New Roman" w:hAnsi="Times New Roman" w:cs="Symbol"/>
    </w:rPr>
  </w:style>
  <w:style w:type="character" w:styleId="WWCharLFO16LVL8">
    <w:name w:val="WW_CharLFO16LVL8"/>
    <w:qFormat/>
    <w:rPr>
      <w:rFonts w:ascii="Times New Roman" w:hAnsi="Times New Roman" w:cs="Symbol"/>
    </w:rPr>
  </w:style>
  <w:style w:type="character" w:styleId="WWCharLFO16LVL9">
    <w:name w:val="WW_CharLFO16LVL9"/>
    <w:qFormat/>
    <w:rPr>
      <w:rFonts w:ascii="Times New Roman" w:hAnsi="Times New Roman" w:cs="Symbol"/>
    </w:rPr>
  </w:style>
  <w:style w:type="character" w:styleId="WWCharLFO17LVL1">
    <w:name w:val="WW_CharLFO17LVL1"/>
    <w:qFormat/>
    <w:rPr>
      <w:spacing w:val="0"/>
      <w:w w:val="100"/>
      <w:sz w:val="24"/>
      <w:szCs w:val="24"/>
    </w:rPr>
  </w:style>
  <w:style w:type="character" w:styleId="WWCharLFO17LVL2">
    <w:name w:val="WW_CharLFO17LVL2"/>
    <w:qFormat/>
    <w:rPr>
      <w:rFonts w:ascii="Times New Roman" w:hAnsi="Times New Roman" w:cs="Symbol"/>
    </w:rPr>
  </w:style>
  <w:style w:type="character" w:styleId="WWCharLFO17LVL3">
    <w:name w:val="WW_CharLFO17LVL3"/>
    <w:qFormat/>
    <w:rPr>
      <w:rFonts w:ascii="Times New Roman" w:hAnsi="Times New Roman" w:cs="Symbol"/>
    </w:rPr>
  </w:style>
  <w:style w:type="character" w:styleId="WWCharLFO17LVL4">
    <w:name w:val="WW_CharLFO17LVL4"/>
    <w:qFormat/>
    <w:rPr>
      <w:rFonts w:ascii="Times New Roman" w:hAnsi="Times New Roman" w:cs="Symbol"/>
    </w:rPr>
  </w:style>
  <w:style w:type="character" w:styleId="WWCharLFO17LVL5">
    <w:name w:val="WW_CharLFO17LVL5"/>
    <w:qFormat/>
    <w:rPr>
      <w:rFonts w:ascii="Times New Roman" w:hAnsi="Times New Roman" w:cs="Symbol"/>
    </w:rPr>
  </w:style>
  <w:style w:type="character" w:styleId="WWCharLFO17LVL6">
    <w:name w:val="WW_CharLFO17LVL6"/>
    <w:qFormat/>
    <w:rPr>
      <w:rFonts w:ascii="Times New Roman" w:hAnsi="Times New Roman" w:cs="Symbol"/>
    </w:rPr>
  </w:style>
  <w:style w:type="character" w:styleId="WWCharLFO17LVL7">
    <w:name w:val="WW_CharLFO17LVL7"/>
    <w:qFormat/>
    <w:rPr>
      <w:rFonts w:ascii="Times New Roman" w:hAnsi="Times New Roman" w:cs="Symbol"/>
    </w:rPr>
  </w:style>
  <w:style w:type="character" w:styleId="WWCharLFO17LVL8">
    <w:name w:val="WW_CharLFO17LVL8"/>
    <w:qFormat/>
    <w:rPr>
      <w:rFonts w:ascii="Times New Roman" w:hAnsi="Times New Roman" w:cs="Symbol"/>
    </w:rPr>
  </w:style>
  <w:style w:type="character" w:styleId="WWCharLFO17LVL9">
    <w:name w:val="WW_CharLFO17LVL9"/>
    <w:qFormat/>
    <w:rPr>
      <w:rFonts w:ascii="Times New Roman" w:hAnsi="Times New Roman" w:cs="Symbol"/>
    </w:rPr>
  </w:style>
  <w:style w:type="character" w:styleId="WWCharLFO24LVL1">
    <w:name w:val="WW_CharLFO24LVL1"/>
    <w:qFormat/>
    <w:rPr>
      <w:rFonts w:eastAsia="Calibri" w:cs="Calibri"/>
    </w:rPr>
  </w:style>
  <w:style w:type="character" w:styleId="WWCharLFO24LVL2">
    <w:name w:val="WW_CharLFO24LVL2"/>
    <w:qFormat/>
    <w:rPr>
      <w:rFonts w:cs="0"/>
    </w:rPr>
  </w:style>
  <w:style w:type="character" w:styleId="WWCharLFO24LVL3">
    <w:name w:val="WW_CharLFO24LVL3"/>
    <w:qFormat/>
    <w:rPr>
      <w:rFonts w:eastAsia="Calibri" w:cs="Calibri"/>
      <w:sz w:val="24"/>
    </w:rPr>
  </w:style>
  <w:style w:type="character" w:styleId="WWCharLFO24LVL4">
    <w:name w:val="WW_CharLFO24LVL4"/>
    <w:qFormat/>
    <w:rPr>
      <w:rFonts w:eastAsia="Calibri" w:cs="Calibri"/>
    </w:rPr>
  </w:style>
  <w:style w:type="character" w:styleId="WWCharLFO25LVL1">
    <w:name w:val="WW_CharLFO25LVL1"/>
    <w:qFormat/>
    <w:rPr>
      <w:rFonts w:eastAsia="Calibri" w:cs="Calibri"/>
    </w:rPr>
  </w:style>
  <w:style w:type="character" w:styleId="WWCharLFO25LVL2">
    <w:name w:val="WW_CharLFO25LVL2"/>
    <w:qFormat/>
    <w:rPr>
      <w:rFonts w:cs="0"/>
    </w:rPr>
  </w:style>
  <w:style w:type="character" w:styleId="WWCharLFO25LVL3">
    <w:name w:val="WW_CharLFO25LVL3"/>
    <w:qFormat/>
    <w:rPr>
      <w:rFonts w:eastAsia="Calibri" w:cs="Calibri"/>
    </w:rPr>
  </w:style>
  <w:style w:type="character" w:styleId="WWCharLFO25LVL4">
    <w:name w:val="WW_CharLFO25LVL4"/>
    <w:qFormat/>
    <w:rPr>
      <w:rFonts w:eastAsia="Calibri" w:cs="Calibri"/>
      <w:sz w:val="24"/>
    </w:rPr>
  </w:style>
  <w:style w:type="character" w:styleId="WWCharLFO26LVL1">
    <w:name w:val="WW_CharLFO26LVL1"/>
    <w:qFormat/>
    <w:rPr>
      <w:rFonts w:eastAsia="Calibri" w:cs="Calibri"/>
    </w:rPr>
  </w:style>
  <w:style w:type="character" w:styleId="WWCharLFO26LVL2">
    <w:name w:val="WW_CharLFO26LVL2"/>
    <w:qFormat/>
    <w:rPr>
      <w:rFonts w:cs="0"/>
    </w:rPr>
  </w:style>
  <w:style w:type="character" w:styleId="WWCharLFO26LVL3">
    <w:name w:val="WW_CharLFO26LVL3"/>
    <w:qFormat/>
    <w:rPr>
      <w:rFonts w:eastAsia="Calibri" w:cs="Calibri"/>
    </w:rPr>
  </w:style>
  <w:style w:type="character" w:styleId="WWCharLFO26LVL4">
    <w:name w:val="WW_CharLFO26LVL4"/>
    <w:qFormat/>
    <w:rPr>
      <w:rFonts w:eastAsia="Calibri" w:cs="Calibri"/>
      <w:sz w:val="24"/>
    </w:rPr>
  </w:style>
  <w:style w:type="character" w:styleId="WWCharLFO27LVL1">
    <w:name w:val="WW_CharLFO27LVL1"/>
    <w:qFormat/>
    <w:rPr>
      <w:rFonts w:eastAsia="Calibri" w:cs="Calibri"/>
    </w:rPr>
  </w:style>
  <w:style w:type="character" w:styleId="WWCharLFO27LVL2">
    <w:name w:val="WW_CharLFO27LVL2"/>
    <w:qFormat/>
    <w:rPr>
      <w:rFonts w:cs="0"/>
      <w:sz w:val="24"/>
    </w:rPr>
  </w:style>
  <w:style w:type="character" w:styleId="WWCharLFO27LVL3">
    <w:name w:val="WW_CharLFO27LVL3"/>
    <w:qFormat/>
    <w:rPr>
      <w:rFonts w:eastAsia="Calibri" w:cs="Calibri"/>
    </w:rPr>
  </w:style>
  <w:style w:type="character" w:styleId="WWCharLFO27LVL4">
    <w:name w:val="WW_CharLFO27LVL4"/>
    <w:qFormat/>
    <w:rPr>
      <w:rFonts w:eastAsia="Calibri" w:cs="Calibri"/>
    </w:rPr>
  </w:style>
  <w:style w:type="character" w:styleId="WWCharLFO28LVL1">
    <w:name w:val="WW_CharLFO28LVL1"/>
    <w:qFormat/>
    <w:rPr>
      <w:rFonts w:eastAsia="Calibri" w:cs="Calibri"/>
    </w:rPr>
  </w:style>
  <w:style w:type="character" w:styleId="WWCharLFO28LVL2">
    <w:name w:val="WW_CharLFO28LVL2"/>
    <w:qFormat/>
    <w:rPr>
      <w:rFonts w:cs="0"/>
      <w:sz w:val="24"/>
    </w:rPr>
  </w:style>
  <w:style w:type="character" w:styleId="WWCharLFO28LVL3">
    <w:name w:val="WW_CharLFO28LVL3"/>
    <w:qFormat/>
    <w:rPr>
      <w:rFonts w:eastAsia="Calibri" w:cs="Calibri"/>
    </w:rPr>
  </w:style>
  <w:style w:type="character" w:styleId="WWCharLFO28LVL4">
    <w:name w:val="WW_CharLFO28LVL4"/>
    <w:qFormat/>
    <w:rPr>
      <w:rFonts w:eastAsia="Calibri" w:cs="Calibri"/>
    </w:rPr>
  </w:style>
  <w:style w:type="character" w:styleId="WWCharLFO29LVL1">
    <w:name w:val="WW_CharLFO29LVL1"/>
    <w:qFormat/>
    <w:rPr>
      <w:rFonts w:eastAsia="Calibri" w:cs="Calibri"/>
    </w:rPr>
  </w:style>
  <w:style w:type="character" w:styleId="WWCharLFO29LVL2">
    <w:name w:val="WW_CharLFO29LVL2"/>
    <w:qFormat/>
    <w:rPr>
      <w:rFonts w:eastAsia="Calibri" w:cs="Calibri"/>
    </w:rPr>
  </w:style>
  <w:style w:type="character" w:styleId="WWCharLFO29LVL3">
    <w:name w:val="WW_CharLFO29LVL3"/>
    <w:qFormat/>
    <w:rPr>
      <w:rFonts w:eastAsia="Calibri" w:cs="Calibri"/>
    </w:rPr>
  </w:style>
  <w:style w:type="character" w:styleId="WWCharLFO30LVL1">
    <w:name w:val="WW_CharLFO30LVL1"/>
    <w:qFormat/>
    <w:rPr>
      <w:rFonts w:ascii="Times New Roman" w:hAnsi="Times New Roman" w:eastAsia="Times New Roman" w:cs="Times New Roman"/>
      <w:sz w:val="20"/>
    </w:rPr>
  </w:style>
  <w:style w:type="character" w:styleId="WWCharLFO31LVL1">
    <w:name w:val="WW_CharLFO31LVL1"/>
    <w:qFormat/>
    <w:rPr>
      <w:rFonts w:eastAsia="Times New Roman" w:cs="Times New Roman"/>
    </w:rPr>
  </w:style>
  <w:style w:type="character" w:styleId="WWCharLFO31LVL2">
    <w:name w:val="WW_CharLFO31LVL2"/>
    <w:qFormat/>
    <w:rPr>
      <w:rFonts w:eastAsia="Times New Roman" w:cs="Times New Roman"/>
    </w:rPr>
  </w:style>
  <w:style w:type="character" w:styleId="WWCharLFO31LVL3">
    <w:name w:val="WW_CharLFO31LVL3"/>
    <w:qFormat/>
    <w:rPr>
      <w:rFonts w:ascii="Times New Roman" w:hAnsi="Times New Roman" w:eastAsia="Times New Roman" w:cs="Times New Roman"/>
      <w:b/>
      <w:sz w:val="24"/>
    </w:rPr>
  </w:style>
  <w:style w:type="character" w:styleId="WWCharLFO31LVL4">
    <w:name w:val="WW_CharLFO31LVL4"/>
    <w:qFormat/>
    <w:rPr>
      <w:rFonts w:ascii="Times New Roman" w:hAnsi="Times New Roman" w:eastAsia="Times New Roman" w:cs="Times New Roman"/>
      <w:sz w:val="24"/>
    </w:rPr>
  </w:style>
  <w:style w:type="character" w:styleId="WWCharLFO31LVL5">
    <w:name w:val="WW_CharLFO31LVL5"/>
    <w:qFormat/>
    <w:rPr>
      <w:rFonts w:ascii="Times New Roman" w:hAnsi="Times New Roman" w:eastAsia="Times New Roman" w:cs="Times New Roman"/>
    </w:rPr>
  </w:style>
  <w:style w:type="character" w:styleId="WWCharLFO32LVL1">
    <w:name w:val="WW_CharLFO32LVL1"/>
    <w:qFormat/>
    <w:rPr>
      <w:rFonts w:ascii="Times New Roman" w:hAnsi="Times New Roman" w:eastAsia="Times New Roman" w:cs="Times New Roman"/>
      <w:sz w:val="20"/>
    </w:rPr>
  </w:style>
  <w:style w:type="character" w:styleId="WWCharLFO33LVL1">
    <w:name w:val="WW_CharLFO33LVL1"/>
    <w:qFormat/>
    <w:rPr>
      <w:rFonts w:eastAsia="Times New Roman" w:cs="Times New Roman"/>
    </w:rPr>
  </w:style>
  <w:style w:type="character" w:styleId="WWCharLFO33LVL2">
    <w:name w:val="WW_CharLFO33LVL2"/>
    <w:qFormat/>
    <w:rPr>
      <w:rFonts w:eastAsia="Times New Roman" w:cs="Times New Roman"/>
    </w:rPr>
  </w:style>
  <w:style w:type="character" w:styleId="WWCharLFO33LVL3">
    <w:name w:val="WW_CharLFO33LVL3"/>
    <w:qFormat/>
    <w:rPr>
      <w:rFonts w:eastAsia="Times New Roman" w:cs="Times New Roman"/>
    </w:rPr>
  </w:style>
  <w:style w:type="character" w:styleId="WWCharLFO33LVL4">
    <w:name w:val="WW_CharLFO33LVL4"/>
    <w:qFormat/>
    <w:rPr>
      <w:rFonts w:ascii="Times New Roman" w:hAnsi="Times New Roman" w:eastAsia="Times New Roman" w:cs="Times New Roman"/>
      <w:sz w:val="24"/>
    </w:rPr>
  </w:style>
  <w:style w:type="character" w:styleId="WWCharLFO33LVL5">
    <w:name w:val="WW_CharLFO33LVL5"/>
    <w:qFormat/>
    <w:rPr>
      <w:rFonts w:ascii="Times New Roman" w:hAnsi="Times New Roman" w:eastAsia="Times New Roman" w:cs="Times New Roman"/>
    </w:rPr>
  </w:style>
  <w:style w:type="character" w:styleId="WWCharLFO34LVL1">
    <w:name w:val="WW_CharLFO34LVL1"/>
    <w:qFormat/>
    <w:rPr>
      <w:rFonts w:eastAsia="Times New Roman" w:cs="Times New Roman"/>
    </w:rPr>
  </w:style>
  <w:style w:type="character" w:styleId="WWCharLFO34LVL2">
    <w:name w:val="WW_CharLFO34LVL2"/>
    <w:qFormat/>
    <w:rPr>
      <w:rFonts w:eastAsia="Times New Roman" w:cs="Times New Roman"/>
    </w:rPr>
  </w:style>
  <w:style w:type="character" w:styleId="WWCharLFO34LVL3">
    <w:name w:val="WW_CharLFO34LVL3"/>
    <w:qFormat/>
    <w:rPr>
      <w:rFonts w:ascii="Times New Roman" w:hAnsi="Times New Roman" w:eastAsia="Times New Roman" w:cs="Times New Roman"/>
      <w:b/>
      <w:sz w:val="24"/>
    </w:rPr>
  </w:style>
  <w:style w:type="character" w:styleId="WWCharLFO34LVL4">
    <w:name w:val="WW_CharLFO34LVL4"/>
    <w:qFormat/>
    <w:rPr>
      <w:rFonts w:eastAsia="Times New Roman" w:cs="Times New Roman"/>
    </w:rPr>
  </w:style>
  <w:style w:type="character" w:styleId="WWCharLFO34LVL5">
    <w:name w:val="WW_CharLFO34LVL5"/>
    <w:qFormat/>
    <w:rPr>
      <w:rFonts w:ascii="Times New Roman" w:hAnsi="Times New Roman" w:eastAsia="Times New Roman" w:cs="Times New Roman"/>
    </w:rPr>
  </w:style>
  <w:style w:type="character" w:styleId="WWCharLFO35LVL1">
    <w:name w:val="WW_CharLFO35LVL1"/>
    <w:qFormat/>
    <w:rPr>
      <w:rFonts w:ascii="Times New Roman" w:hAnsi="Times New Roman" w:eastAsia="Times New Roman" w:cs="Times New Roman"/>
    </w:rPr>
  </w:style>
  <w:style w:type="character" w:styleId="WWCharLFO35LVL2">
    <w:name w:val="WW_CharLFO35LVL2"/>
    <w:qFormat/>
    <w:rPr>
      <w:rFonts w:ascii="Times New Roman" w:hAnsi="Times New Roman" w:eastAsia="Times New Roman" w:cs="Times New Roman"/>
      <w:b/>
      <w:sz w:val="24"/>
    </w:rPr>
  </w:style>
  <w:style w:type="character" w:styleId="WWCharLFO35LVL3">
    <w:name w:val="WW_CharLFO35LVL3"/>
    <w:qFormat/>
    <w:rPr>
      <w:rFonts w:eastAsia="Times New Roman" w:cs="Times New Roman"/>
    </w:rPr>
  </w:style>
  <w:style w:type="character" w:styleId="WWCharLFO35LVL4">
    <w:name w:val="WW_CharLFO35LVL4"/>
    <w:qFormat/>
    <w:rPr>
      <w:rFonts w:eastAsia="Times New Roman" w:cs="Times New Roman"/>
    </w:rPr>
  </w:style>
  <w:style w:type="character" w:styleId="WWCharLFO35LVL5">
    <w:name w:val="WW_CharLFO35LVL5"/>
    <w:qFormat/>
    <w:rPr>
      <w:rFonts w:ascii="Times New Roman" w:hAnsi="Times New Roman" w:eastAsia="Times New Roman" w:cs="Times New Roma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40" w:before="0" w:after="113"/>
      <w:jc w:val="both"/>
    </w:pPr>
    <w:rPr>
      <w:rFonts w:eastAsia="Calibri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ndiceuser">
    <w:name w:val="Índice (user)"/>
    <w:basedOn w:val="Normal"/>
    <w:qFormat/>
    <w:pPr>
      <w:suppressLineNumbers/>
      <w:suppressAutoHyphens w:val="true"/>
    </w:pPr>
    <w:rPr>
      <w:rFonts w:cs="Tahoma"/>
    </w:rPr>
  </w:style>
  <w:style w:type="paragraph" w:styleId="LO-Normal">
    <w:name w:val="LO-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119"/>
    </w:pPr>
    <w:rPr>
      <w:rFonts w:ascii="Times New Roman" w:hAnsi="Times New Roman" w:cs="Times New Roman"/>
      <w:sz w:val="24"/>
      <w:szCs w:val="24"/>
    </w:rPr>
  </w:style>
  <w:style w:type="paragraph" w:styleId="Textodebalo">
    <w:name w:val="Texto de balão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SemEspaamento">
    <w:name w:val="Sem Espaçamento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uppressAutoHyphens w:val="true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Times New Roman" w:hAnsi="Times New Roman" w:cs="Times New Roman"/>
      <w:sz w:val="24"/>
      <w:szCs w:val="24"/>
    </w:rPr>
  </w:style>
  <w:style w:type="paragraph" w:styleId="Contedodatabelauser">
    <w:name w:val="Conteúdo da tabela (user)"/>
    <w:basedOn w:val="Normal"/>
    <w:qFormat/>
    <w:pPr>
      <w:suppressLineNumbers/>
      <w:suppressAutoHyphens w:val="true"/>
    </w:pPr>
    <w:rPr/>
  </w:style>
  <w:style w:type="paragraph" w:styleId="Ttulodetabelauser">
    <w:name w:val="Título de tabela (user)"/>
    <w:basedOn w:val="Contedodatabelauser"/>
    <w:qFormat/>
    <w:pPr>
      <w:suppressAutoHyphens w:val="true"/>
      <w:jc w:val="center"/>
    </w:pPr>
    <w:rPr>
      <w:b/>
      <w:bCs/>
    </w:rPr>
  </w:style>
  <w:style w:type="paragraph" w:styleId="Citaes">
    <w:name w:val="Citações"/>
    <w:basedOn w:val="Normal"/>
    <w:qFormat/>
    <w:pPr>
      <w:tabs>
        <w:tab w:val="clear" w:pos="708"/>
      </w:tabs>
      <w:suppressAutoHyphens w:val="true"/>
      <w:spacing w:before="0" w:after="283"/>
      <w:ind w:hanging="0" w:start="567" w:end="567"/>
    </w:pPr>
    <w:rPr/>
  </w:style>
  <w:style w:type="paragraph" w:styleId="Subtitle">
    <w:name w:val="Subtitle"/>
    <w:basedOn w:val="Ttulouser"/>
    <w:next w:val="BodyText"/>
    <w:qFormat/>
    <w:pPr>
      <w:suppressAutoHyphens w:val="true"/>
      <w:spacing w:before="60" w:after="0"/>
    </w:pPr>
    <w:rPr>
      <w:sz w:val="36"/>
      <w:szCs w:val="36"/>
    </w:rPr>
  </w:style>
  <w:style w:type="paragraph" w:styleId="PargrafodaLista">
    <w:name w:val="Parágrafo da Lista"/>
    <w:basedOn w:val="Normal"/>
    <w:qFormat/>
    <w:pPr>
      <w:tabs>
        <w:tab w:val="clear" w:pos="708"/>
      </w:tabs>
      <w:suppressAutoHyphens w:val="true"/>
      <w:spacing w:before="113" w:after="0"/>
      <w:ind w:hanging="680" w:start="781" w:end="0"/>
      <w:jc w:val="both"/>
    </w:pPr>
    <w:rPr/>
  </w:style>
  <w:style w:type="paragraph" w:styleId="TableParagraph">
    <w:name w:val="Table Paragraph"/>
    <w:basedOn w:val="Normal"/>
    <w:qFormat/>
    <w:pPr>
      <w:suppressAutoHyphens w:val="true"/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styleId="BodyTextIndent">
    <w:name w:val="Body Text Indent"/>
    <w:basedOn w:val="BodyText"/>
    <w:pPr>
      <w:tabs>
        <w:tab w:val="clear" w:pos="708"/>
      </w:tabs>
      <w:suppressAutoHyphens w:val="true"/>
      <w:ind w:hanging="0" w:start="283" w:end="0"/>
    </w:pPr>
    <w:rPr/>
  </w:style>
  <w:style w:type="paragraph" w:styleId="Tabelanormal1">
    <w:name w:val="Tabela normal1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ableNormal">
    <w:name w:val="Table Normal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16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Tabelanormal2">
    <w:name w:val="Tabela normal2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abelanormal3">
    <w:name w:val="Tabela normal3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numbering" w:styleId="Numerao123user">
    <w:name w:val="Numeração 123 (user)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LibreOffice/25.8.3.2$Windows_X86_64 LibreOffice_project/8ca8d55c161d602844f5428fa4b58097424e324e</Application>
  <AppVersion>15.0000</AppVersion>
  <Pages>1</Pages>
  <Words>199</Words>
  <Characters>1296</Characters>
  <CharactersWithSpaces>1490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2022-10-20T13:51:00Z</dcterms:created>
  <dc:creator>visitante</dc:creator>
  <dc:description/>
  <dc:language>pt-BR</dc:language>
  <cp:lastModifiedBy/>
  <cp:lastPrinted>2021-02-17T14:39:00Z</cp:lastPrinted>
  <dcterms:modified xsi:type="dcterms:W3CDTF">2025-12-11T13:39:14Z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